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A5" w:rsidRPr="0047062C" w:rsidRDefault="007315A5" w:rsidP="002C147A">
      <w:pPr>
        <w:jc w:val="left"/>
        <w:rPr>
          <w:rFonts w:eastAsia="黑体"/>
          <w:sz w:val="32"/>
          <w:szCs w:val="32"/>
        </w:rPr>
      </w:pPr>
      <w:bookmarkStart w:id="0" w:name="zhengwen"/>
      <w:r w:rsidRPr="0047062C">
        <w:rPr>
          <w:rFonts w:eastAsia="黑体" w:hint="eastAsia"/>
          <w:sz w:val="32"/>
          <w:szCs w:val="32"/>
        </w:rPr>
        <w:t>附件</w:t>
      </w:r>
    </w:p>
    <w:p w:rsidR="007315A5" w:rsidRPr="0047062C" w:rsidRDefault="007315A5" w:rsidP="002C147A">
      <w:pPr>
        <w:jc w:val="center"/>
        <w:rPr>
          <w:rFonts w:eastAsia="仿宋"/>
          <w:sz w:val="32"/>
          <w:szCs w:val="32"/>
        </w:rPr>
      </w:pPr>
    </w:p>
    <w:p w:rsidR="007315A5" w:rsidRPr="0047062C" w:rsidRDefault="007315A5" w:rsidP="002C147A">
      <w:pPr>
        <w:jc w:val="center"/>
        <w:rPr>
          <w:rFonts w:eastAsia="方正小标宋简体"/>
          <w:sz w:val="44"/>
          <w:szCs w:val="44"/>
        </w:rPr>
      </w:pPr>
      <w:bookmarkStart w:id="1" w:name="_GoBack"/>
      <w:r w:rsidRPr="0047062C">
        <w:rPr>
          <w:rFonts w:eastAsia="方正小标宋简体" w:hint="eastAsia"/>
          <w:sz w:val="44"/>
          <w:szCs w:val="44"/>
        </w:rPr>
        <w:t>体外诊断试剂临床试验技术指导原则</w:t>
      </w:r>
      <w:bookmarkEnd w:id="1"/>
    </w:p>
    <w:p w:rsidR="007315A5" w:rsidRPr="0047062C" w:rsidRDefault="007315A5" w:rsidP="002C147A">
      <w:pPr>
        <w:jc w:val="center"/>
        <w:rPr>
          <w:b/>
          <w:sz w:val="36"/>
          <w:szCs w:val="36"/>
        </w:rPr>
      </w:pPr>
    </w:p>
    <w:p w:rsidR="007315A5" w:rsidRPr="0047062C" w:rsidRDefault="007315A5" w:rsidP="002C147A">
      <w:pPr>
        <w:ind w:firstLineChars="200" w:firstLine="640"/>
        <w:rPr>
          <w:rFonts w:eastAsia="黑体"/>
          <w:sz w:val="32"/>
          <w:szCs w:val="32"/>
        </w:rPr>
      </w:pPr>
      <w:r w:rsidRPr="0047062C">
        <w:rPr>
          <w:rFonts w:eastAsia="黑体" w:hint="eastAsia"/>
          <w:sz w:val="32"/>
          <w:szCs w:val="32"/>
        </w:rPr>
        <w:t>一、概述</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47062C">
        <w:rPr>
          <w:rFonts w:eastAsia="仿宋_GB2312" w:hint="eastAsia"/>
          <w:sz w:val="32"/>
          <w:szCs w:val="32"/>
        </w:rPr>
        <w:t>体外诊断试剂的临床试验（包括与已上市产品进行的比较研究试验）是指在相应的临床环境中，对体外诊断试剂的临床性能进行的系统性研究。</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47062C">
        <w:rPr>
          <w:rFonts w:eastAsia="仿宋_GB2312" w:hint="eastAsia"/>
          <w:sz w:val="32"/>
          <w:szCs w:val="32"/>
        </w:rPr>
        <w:t>申请人应在符合要求的临床单位，在满足临床试验最低样本量要求的前提下，根据</w:t>
      </w:r>
      <w:r w:rsidRPr="00D662E0">
        <w:rPr>
          <w:rFonts w:eastAsia="仿宋_GB2312" w:hint="eastAsia"/>
          <w:color w:val="FF0000"/>
          <w:sz w:val="32"/>
          <w:szCs w:val="32"/>
          <w:u w:val="single"/>
        </w:rPr>
        <w:t>产品临床预期用途、相关疾病的流行率和统计学要求</w:t>
      </w:r>
      <w:r w:rsidRPr="0047062C">
        <w:rPr>
          <w:rFonts w:eastAsia="仿宋_GB2312" w:hint="eastAsia"/>
          <w:sz w:val="32"/>
          <w:szCs w:val="32"/>
        </w:rPr>
        <w:t>，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47062C">
        <w:rPr>
          <w:rFonts w:eastAsia="仿宋_GB2312" w:hint="eastAsia"/>
          <w:sz w:val="32"/>
          <w:szCs w:val="32"/>
        </w:rPr>
        <w:t>本指导原则仅对体外诊断试剂临床试验提出了</w:t>
      </w:r>
      <w:r w:rsidRPr="0050224A">
        <w:rPr>
          <w:rFonts w:eastAsia="仿宋_GB2312" w:hint="eastAsia"/>
          <w:color w:val="FF0000"/>
          <w:sz w:val="32"/>
          <w:szCs w:val="32"/>
          <w:u w:val="single"/>
        </w:rPr>
        <w:t>一般性的要求</w:t>
      </w:r>
      <w:r w:rsidRPr="0047062C">
        <w:rPr>
          <w:rFonts w:eastAsia="仿宋_GB2312" w:hint="eastAsia"/>
          <w:sz w:val="32"/>
          <w:szCs w:val="32"/>
        </w:rPr>
        <w:t>。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外诊断试剂发展的需要，适时修订本指导原则。</w:t>
      </w:r>
    </w:p>
    <w:p w:rsidR="007315A5" w:rsidRPr="0047062C" w:rsidRDefault="007315A5" w:rsidP="002C147A">
      <w:pPr>
        <w:ind w:firstLineChars="200" w:firstLine="640"/>
        <w:rPr>
          <w:rFonts w:eastAsia="黑体"/>
          <w:sz w:val="32"/>
          <w:szCs w:val="32"/>
        </w:rPr>
      </w:pPr>
      <w:r w:rsidRPr="0047062C">
        <w:rPr>
          <w:rFonts w:eastAsia="黑体" w:hint="eastAsia"/>
          <w:sz w:val="32"/>
          <w:szCs w:val="32"/>
        </w:rPr>
        <w:t>二、临床试验的基本原则</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（一）基本要求</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1</w:t>
      </w:r>
      <w:r w:rsidRPr="0047062C">
        <w:rPr>
          <w:rFonts w:eastAsia="仿宋_GB2312" w:hint="eastAsia"/>
          <w:sz w:val="32"/>
          <w:szCs w:val="32"/>
        </w:rPr>
        <w:t>．临床试验必须符合赫尔辛基宣言的伦理学准则</w:t>
      </w:r>
      <w:r w:rsidRPr="0047062C">
        <w:rPr>
          <w:rFonts w:eastAsia="仿宋_GB2312"/>
          <w:sz w:val="32"/>
          <w:szCs w:val="32"/>
        </w:rPr>
        <w:t>,</w:t>
      </w:r>
      <w:r w:rsidRPr="0047062C">
        <w:rPr>
          <w:rFonts w:eastAsia="仿宋_GB2312" w:hint="eastAsia"/>
          <w:sz w:val="32"/>
          <w:szCs w:val="32"/>
        </w:rPr>
        <w:t>必须获得临床试验机构伦理委员会的同意。研究者应考虑临床试验用样本，如血液、羊水、胸水、腹水、组织液、胸积液、组织切片、骨髓等的获得或试验结果对受试者的风险性，应提交伦理委员会的审查意见及受试者的知情同意书。</w:t>
      </w:r>
      <w:r w:rsidRPr="0050224A">
        <w:rPr>
          <w:rFonts w:eastAsia="仿宋_GB2312" w:hint="eastAsia"/>
          <w:color w:val="FF0000"/>
          <w:sz w:val="32"/>
          <w:szCs w:val="32"/>
        </w:rPr>
        <w:t>对于例外情况，如客观上不可能获得受试者的知情同意或该临床试验</w:t>
      </w:r>
      <w:r w:rsidRPr="0050224A">
        <w:rPr>
          <w:rFonts w:eastAsia="仿宋_GB2312" w:hint="eastAsia"/>
          <w:color w:val="FF0000"/>
          <w:sz w:val="32"/>
          <w:szCs w:val="32"/>
          <w:u w:val="single"/>
        </w:rPr>
        <w:t>对受试者几乎没有风险</w:t>
      </w:r>
      <w:r w:rsidRPr="0050224A">
        <w:rPr>
          <w:rFonts w:eastAsia="仿宋_GB2312" w:hint="eastAsia"/>
          <w:color w:val="FF0000"/>
          <w:sz w:val="32"/>
          <w:szCs w:val="32"/>
        </w:rPr>
        <w:t>，可经伦理委员会审查和批准后</w:t>
      </w:r>
      <w:r w:rsidRPr="0050224A">
        <w:rPr>
          <w:rFonts w:eastAsia="仿宋_GB2312" w:hint="eastAsia"/>
          <w:color w:val="FF0000"/>
          <w:sz w:val="32"/>
          <w:szCs w:val="32"/>
          <w:u w:val="single"/>
        </w:rPr>
        <w:t>免于受试者的知情同意</w:t>
      </w:r>
      <w:r w:rsidRPr="0050224A">
        <w:rPr>
          <w:rFonts w:eastAsia="仿宋_GB2312" w:hint="eastAsia"/>
          <w:color w:val="FF0000"/>
          <w:sz w:val="32"/>
          <w:szCs w:val="32"/>
        </w:rPr>
        <w:t>。</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2</w:t>
      </w:r>
      <w:r w:rsidRPr="0047062C">
        <w:rPr>
          <w:rFonts w:eastAsia="仿宋_GB2312" w:hint="eastAsia"/>
          <w:sz w:val="32"/>
          <w:szCs w:val="32"/>
        </w:rPr>
        <w:t>．受试者的权益、安全和健康必须高于科学和社会利益。</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3</w:t>
      </w:r>
      <w:r w:rsidRPr="0047062C">
        <w:rPr>
          <w:rFonts w:eastAsia="仿宋_GB2312" w:hint="eastAsia"/>
          <w:sz w:val="32"/>
          <w:szCs w:val="32"/>
        </w:rPr>
        <w:t>．为受试者保密，尊重个人隐私。防止受试者因检测结果而受到歧视或伤害。</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4</w:t>
      </w:r>
      <w:r w:rsidRPr="0047062C">
        <w:rPr>
          <w:rFonts w:eastAsia="仿宋_GB2312" w:hint="eastAsia"/>
          <w:sz w:val="32"/>
          <w:szCs w:val="32"/>
        </w:rPr>
        <w:t>．临床前研究结果支持进行临床试验。</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（二）临床试验机构及人员的要求</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1. </w:t>
      </w:r>
      <w:r w:rsidRPr="00D662E0">
        <w:rPr>
          <w:rFonts w:eastAsia="仿宋_GB2312" w:hint="eastAsia"/>
          <w:color w:val="FF0000"/>
          <w:sz w:val="32"/>
          <w:szCs w:val="32"/>
        </w:rPr>
        <w:t>第三类体外诊断试剂申请人应当选定不少于</w:t>
      </w:r>
      <w:r w:rsidRPr="00D662E0">
        <w:rPr>
          <w:rFonts w:eastAsia="仿宋_GB2312"/>
          <w:color w:val="FF0000"/>
          <w:sz w:val="32"/>
          <w:szCs w:val="32"/>
        </w:rPr>
        <w:t>3</w:t>
      </w:r>
      <w:r w:rsidRPr="00D662E0">
        <w:rPr>
          <w:rFonts w:eastAsia="仿宋_GB2312" w:hint="eastAsia"/>
          <w:color w:val="FF0000"/>
          <w:sz w:val="32"/>
          <w:szCs w:val="32"/>
        </w:rPr>
        <w:t>家（含</w:t>
      </w:r>
      <w:r w:rsidRPr="00D662E0">
        <w:rPr>
          <w:rFonts w:eastAsia="仿宋_GB2312"/>
          <w:color w:val="FF0000"/>
          <w:sz w:val="32"/>
          <w:szCs w:val="32"/>
        </w:rPr>
        <w:t>3</w:t>
      </w:r>
      <w:r w:rsidRPr="00D662E0">
        <w:rPr>
          <w:rFonts w:eastAsia="仿宋_GB2312" w:hint="eastAsia"/>
          <w:color w:val="FF0000"/>
          <w:sz w:val="32"/>
          <w:szCs w:val="32"/>
        </w:rPr>
        <w:t>家）、第二类体外诊断试剂申请人应当选定不少于</w:t>
      </w:r>
      <w:r w:rsidRPr="00D662E0">
        <w:rPr>
          <w:rFonts w:eastAsia="仿宋_GB2312"/>
          <w:color w:val="FF0000"/>
          <w:sz w:val="32"/>
          <w:szCs w:val="32"/>
        </w:rPr>
        <w:t>2</w:t>
      </w:r>
      <w:r w:rsidRPr="00D662E0">
        <w:rPr>
          <w:rFonts w:eastAsia="仿宋_GB2312" w:hint="eastAsia"/>
          <w:color w:val="FF0000"/>
          <w:sz w:val="32"/>
          <w:szCs w:val="32"/>
        </w:rPr>
        <w:t>家（含</w:t>
      </w:r>
      <w:r w:rsidRPr="00D662E0">
        <w:rPr>
          <w:rFonts w:eastAsia="仿宋_GB2312"/>
          <w:color w:val="FF0000"/>
          <w:sz w:val="32"/>
          <w:szCs w:val="32"/>
        </w:rPr>
        <w:t>2</w:t>
      </w:r>
      <w:r w:rsidRPr="00D662E0">
        <w:rPr>
          <w:rFonts w:eastAsia="仿宋_GB2312" w:hint="eastAsia"/>
          <w:color w:val="FF0000"/>
          <w:sz w:val="32"/>
          <w:szCs w:val="32"/>
        </w:rPr>
        <w:t>家）临床试验机构</w:t>
      </w:r>
      <w:r w:rsidRPr="0047062C">
        <w:rPr>
          <w:rFonts w:eastAsia="仿宋_GB2312" w:hint="eastAsia"/>
          <w:sz w:val="32"/>
          <w:szCs w:val="32"/>
        </w:rPr>
        <w:t>，按照有关规定开展临床试验。</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hint="eastAsia"/>
          <w:sz w:val="32"/>
          <w:szCs w:val="32"/>
        </w:rPr>
        <w:t>．体外诊断试剂的临床试验机构应获得国家食品药品监督管理总局资质认可。</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3</w:t>
      </w:r>
      <w:r w:rsidRPr="0047062C">
        <w:rPr>
          <w:rFonts w:eastAsia="仿宋_GB2312" w:hint="eastAsia"/>
          <w:sz w:val="32"/>
          <w:szCs w:val="32"/>
        </w:rPr>
        <w:t>．申请人应根据产品特点及其预期用途，综合不同地区人种、流行病学背景、病原微生物的特性等因素选择临床试验机构。临床试验机构必须具有与试验用体外诊断试剂相适应的专业技术人员及仪器设备，并能够确保该项试验的实施。</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hint="eastAsia"/>
          <w:sz w:val="32"/>
          <w:szCs w:val="32"/>
        </w:rPr>
        <w:t>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5</w:t>
      </w:r>
      <w:r w:rsidRPr="0047062C">
        <w:rPr>
          <w:rFonts w:eastAsia="仿宋_GB2312" w:hint="eastAsia"/>
          <w:sz w:val="32"/>
          <w:szCs w:val="32"/>
        </w:rPr>
        <w:t>．在临床试验开始前，申请人应与临床试验工作人员进行临床试验的预试验，使其熟悉并掌握该产品所适用的仪器、操作方法、技术性能等，以最大限度地控制试验误差。</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6</w:t>
      </w:r>
      <w:r w:rsidRPr="0047062C">
        <w:rPr>
          <w:rFonts w:eastAsia="仿宋_GB2312" w:hint="eastAsia"/>
          <w:sz w:val="32"/>
          <w:szCs w:val="32"/>
        </w:rPr>
        <w:t>．在临床试验过程中，申请人应考虑吸收流行病学、统计学、临床医学、检验医学等方面专业人员（或知识），以保证临床试验科学、合理地开展。</w:t>
      </w:r>
    </w:p>
    <w:p w:rsidR="007315A5" w:rsidRPr="0047062C" w:rsidRDefault="007315A5" w:rsidP="002C147A">
      <w:pPr>
        <w:ind w:firstLineChars="200" w:firstLine="640"/>
        <w:rPr>
          <w:rFonts w:eastAsia="黑体"/>
          <w:sz w:val="32"/>
          <w:szCs w:val="32"/>
        </w:rPr>
      </w:pPr>
      <w:r w:rsidRPr="0047062C">
        <w:rPr>
          <w:rFonts w:eastAsia="黑体" w:hint="eastAsia"/>
          <w:sz w:val="32"/>
          <w:szCs w:val="32"/>
        </w:rPr>
        <w:t>三、临床试验设计原则</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（一）临床试验方案</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开展体外诊断试剂临床试验，申请人应当按照试验用体外诊断试剂的类别、风险、预期用途等特性，组织制定科学、合理的临床试验方案。一般应当包括以下内容：</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1. </w:t>
      </w:r>
      <w:r w:rsidRPr="0047062C">
        <w:rPr>
          <w:rFonts w:eastAsia="仿宋_GB2312" w:hint="eastAsia"/>
          <w:sz w:val="32"/>
          <w:szCs w:val="32"/>
        </w:rPr>
        <w:t>一般信息（包括产品信息、临床试验开展的</w:t>
      </w:r>
      <w:r w:rsidRPr="0047062C">
        <w:rPr>
          <w:rFonts w:eastAsia="仿宋_GB2312" w:hint="eastAsia"/>
          <w:color w:val="000000"/>
          <w:sz w:val="32"/>
          <w:szCs w:val="32"/>
        </w:rPr>
        <w:t>时间和人员</w:t>
      </w:r>
      <w:r w:rsidRPr="0047062C">
        <w:rPr>
          <w:rFonts w:eastAsia="仿宋_GB2312" w:hint="eastAsia"/>
          <w:sz w:val="32"/>
          <w:szCs w:val="32"/>
        </w:rPr>
        <w:t>等相关信息、申请人相关信息等）；</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2. </w:t>
      </w:r>
      <w:r w:rsidRPr="0047062C">
        <w:rPr>
          <w:rFonts w:eastAsia="仿宋_GB2312" w:hint="eastAsia"/>
          <w:sz w:val="32"/>
          <w:szCs w:val="32"/>
        </w:rPr>
        <w:t>临床试验的背景资料；</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3. </w:t>
      </w:r>
      <w:r w:rsidRPr="0047062C">
        <w:rPr>
          <w:rFonts w:eastAsia="仿宋_GB2312" w:hint="eastAsia"/>
          <w:sz w:val="32"/>
          <w:szCs w:val="32"/>
        </w:rPr>
        <w:t>试验目的；</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hint="eastAsia"/>
          <w:sz w:val="32"/>
          <w:szCs w:val="32"/>
        </w:rPr>
        <w:t>试验设计；</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5. </w:t>
      </w:r>
      <w:r w:rsidRPr="0047062C">
        <w:rPr>
          <w:rFonts w:eastAsia="仿宋_GB2312" w:hint="eastAsia"/>
          <w:sz w:val="32"/>
          <w:szCs w:val="32"/>
        </w:rPr>
        <w:t>评价方法；</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6. </w:t>
      </w:r>
      <w:r w:rsidRPr="0047062C">
        <w:rPr>
          <w:rFonts w:eastAsia="仿宋_GB2312" w:hint="eastAsia"/>
          <w:sz w:val="32"/>
          <w:szCs w:val="32"/>
        </w:rPr>
        <w:t>统计方法；</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7. </w:t>
      </w:r>
      <w:r w:rsidRPr="0047062C">
        <w:rPr>
          <w:rFonts w:eastAsia="仿宋_GB2312" w:hint="eastAsia"/>
          <w:sz w:val="32"/>
          <w:szCs w:val="32"/>
        </w:rPr>
        <w:t>对临床试验方案修正的规定；</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8. </w:t>
      </w:r>
      <w:r w:rsidRPr="0047062C">
        <w:rPr>
          <w:rFonts w:eastAsia="仿宋_GB2312" w:hint="eastAsia"/>
          <w:sz w:val="32"/>
          <w:szCs w:val="32"/>
        </w:rPr>
        <w:t>临床试验涉及的伦理问题和说明、《知情同意书》文本（如有）；</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9. </w:t>
      </w:r>
      <w:r w:rsidRPr="0047062C">
        <w:rPr>
          <w:rFonts w:eastAsia="仿宋_GB2312" w:hint="eastAsia"/>
          <w:sz w:val="32"/>
          <w:szCs w:val="32"/>
        </w:rPr>
        <w:t>数据处理与记录保存</w:t>
      </w:r>
      <w:r w:rsidRPr="0047062C">
        <w:rPr>
          <w:rFonts w:eastAsia="仿宋_GB2312"/>
          <w:sz w:val="32"/>
          <w:szCs w:val="32"/>
        </w:rPr>
        <w:t>;</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10. </w:t>
      </w:r>
      <w:r w:rsidRPr="0047062C">
        <w:rPr>
          <w:rFonts w:eastAsia="仿宋_GB2312" w:hint="eastAsia"/>
          <w:sz w:val="32"/>
          <w:szCs w:val="32"/>
        </w:rPr>
        <w:t>其他需要说明的内容。</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（二）试验方法</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1</w:t>
      </w:r>
      <w:r w:rsidRPr="0047062C">
        <w:rPr>
          <w:rFonts w:eastAsia="仿宋_GB2312" w:hint="eastAsia"/>
          <w:sz w:val="32"/>
          <w:szCs w:val="32"/>
        </w:rPr>
        <w:t>．新研制体外诊断试剂的临床试验</w:t>
      </w:r>
    </w:p>
    <w:p w:rsidR="007315A5" w:rsidRPr="00D662E0" w:rsidRDefault="007315A5" w:rsidP="002C147A">
      <w:pPr>
        <w:rPr>
          <w:rFonts w:eastAsia="仿宋_GB2312"/>
          <w:color w:val="FF0000"/>
          <w:sz w:val="32"/>
          <w:szCs w:val="32"/>
        </w:rPr>
      </w:pPr>
      <w:r w:rsidRPr="0047062C">
        <w:rPr>
          <w:rFonts w:eastAsia="仿宋_GB2312" w:hint="eastAsia"/>
          <w:sz w:val="32"/>
          <w:szCs w:val="32"/>
        </w:rPr>
        <w:t xml:space="preserve">　　</w:t>
      </w:r>
      <w:r w:rsidRPr="0047062C">
        <w:rPr>
          <w:rFonts w:eastAsia="仿宋_GB2312"/>
          <w:sz w:val="32"/>
          <w:szCs w:val="32"/>
        </w:rPr>
        <w:t xml:space="preserve">1.1 </w:t>
      </w:r>
      <w:r w:rsidRPr="0047062C">
        <w:rPr>
          <w:rFonts w:eastAsia="仿宋_GB2312" w:hint="eastAsia"/>
          <w:sz w:val="32"/>
          <w:szCs w:val="32"/>
        </w:rPr>
        <w:t>对于新研制体外诊断试剂而言，选择适当的受试者，采用试验用体外诊断试剂与</w:t>
      </w:r>
      <w:r w:rsidRPr="00D662E0">
        <w:rPr>
          <w:rFonts w:eastAsia="仿宋_GB2312" w:hint="eastAsia"/>
          <w:color w:val="FF0000"/>
          <w:sz w:val="32"/>
          <w:szCs w:val="32"/>
        </w:rPr>
        <w:t>诊断该疾病的</w:t>
      </w:r>
      <w:r w:rsidRPr="00D662E0">
        <w:rPr>
          <w:rFonts w:eastAsia="仿宋_GB2312"/>
          <w:color w:val="FF0000"/>
          <w:sz w:val="32"/>
          <w:szCs w:val="32"/>
        </w:rPr>
        <w:t>“</w:t>
      </w:r>
      <w:r w:rsidRPr="00D662E0">
        <w:rPr>
          <w:rFonts w:eastAsia="仿宋_GB2312" w:hint="eastAsia"/>
          <w:color w:val="FF0000"/>
          <w:sz w:val="32"/>
          <w:szCs w:val="32"/>
        </w:rPr>
        <w:t>金标准</w:t>
      </w:r>
      <w:r w:rsidRPr="00D662E0">
        <w:rPr>
          <w:rFonts w:eastAsia="仿宋_GB2312"/>
          <w:color w:val="FF0000"/>
          <w:sz w:val="32"/>
          <w:szCs w:val="32"/>
        </w:rPr>
        <w:t>”</w:t>
      </w:r>
      <w:r w:rsidRPr="00D662E0">
        <w:rPr>
          <w:rFonts w:eastAsia="仿宋_GB2312" w:hint="eastAsia"/>
          <w:color w:val="FF0000"/>
          <w:sz w:val="32"/>
          <w:szCs w:val="32"/>
        </w:rPr>
        <w:t>进行盲法同步比较。</w:t>
      </w:r>
    </w:p>
    <w:p w:rsidR="007315A5" w:rsidRPr="0047062C" w:rsidRDefault="007315A5" w:rsidP="002C147A">
      <w:pPr>
        <w:rPr>
          <w:rFonts w:eastAsia="仿宋_GB2312"/>
          <w:sz w:val="32"/>
          <w:szCs w:val="32"/>
        </w:rPr>
      </w:pPr>
      <w:r w:rsidRPr="0047062C">
        <w:rPr>
          <w:rFonts w:eastAsia="仿宋_GB2312" w:hint="eastAsia"/>
          <w:sz w:val="32"/>
          <w:szCs w:val="32"/>
        </w:rPr>
        <w:t xml:space="preserve">　　对用于早期诊断、疗效监测、预后判断等用途的体外诊断试剂，在进行与</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的比较研究的同时，还必须对受试者进行跟踪研究。研究者应明确受试者的入选标准、随访标准和随访时间。</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1.2 “</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的确定。</w:t>
      </w:r>
    </w:p>
    <w:p w:rsidR="007315A5" w:rsidRPr="00F34F43" w:rsidRDefault="007315A5" w:rsidP="002C147A">
      <w:pPr>
        <w:ind w:firstLine="645"/>
        <w:rPr>
          <w:rFonts w:eastAsia="仿宋_GB2312"/>
          <w:color w:val="FF0000"/>
          <w:sz w:val="32"/>
          <w:szCs w:val="32"/>
          <w:u w:val="single"/>
        </w:rPr>
      </w:pP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是指在现有条件下，公认的、可靠的、权威的诊断方法。</w:t>
      </w:r>
      <w:r w:rsidRPr="00F34F43">
        <w:rPr>
          <w:rFonts w:eastAsia="仿宋_GB2312" w:hint="eastAsia"/>
          <w:color w:val="FF0000"/>
          <w:sz w:val="32"/>
          <w:szCs w:val="32"/>
          <w:u w:val="single"/>
        </w:rPr>
        <w:t>临床上常用的</w:t>
      </w:r>
      <w:r w:rsidRPr="00F34F43">
        <w:rPr>
          <w:rFonts w:eastAsia="仿宋_GB2312"/>
          <w:color w:val="FF0000"/>
          <w:sz w:val="32"/>
          <w:szCs w:val="32"/>
          <w:u w:val="single"/>
        </w:rPr>
        <w:t>“</w:t>
      </w:r>
      <w:r w:rsidRPr="00F34F43">
        <w:rPr>
          <w:rFonts w:eastAsia="仿宋_GB2312" w:hint="eastAsia"/>
          <w:color w:val="FF0000"/>
          <w:sz w:val="32"/>
          <w:szCs w:val="32"/>
          <w:u w:val="single"/>
        </w:rPr>
        <w:t>金标准</w:t>
      </w:r>
      <w:r w:rsidRPr="00F34F43">
        <w:rPr>
          <w:rFonts w:eastAsia="仿宋_GB2312"/>
          <w:color w:val="FF0000"/>
          <w:sz w:val="32"/>
          <w:szCs w:val="32"/>
          <w:u w:val="single"/>
        </w:rPr>
        <w:t>”</w:t>
      </w:r>
      <w:r w:rsidRPr="00F34F43">
        <w:rPr>
          <w:rFonts w:eastAsia="仿宋_GB2312" w:hint="eastAsia"/>
          <w:color w:val="FF0000"/>
          <w:sz w:val="32"/>
          <w:szCs w:val="32"/>
          <w:u w:val="single"/>
        </w:rPr>
        <w:t>有组织病理学检查、影像学检查、病原体分离培养鉴定、长期随访所得的结论及临床常用的其他确认方法等。</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1.3</w:t>
      </w:r>
      <w:r w:rsidRPr="0047062C">
        <w:rPr>
          <w:rFonts w:eastAsia="仿宋_GB2312" w:hint="eastAsia"/>
          <w:sz w:val="32"/>
          <w:szCs w:val="32"/>
        </w:rPr>
        <w:t>受试者的选择。</w:t>
      </w:r>
    </w:p>
    <w:p w:rsidR="007315A5" w:rsidRPr="000D1764" w:rsidRDefault="007315A5" w:rsidP="002C147A">
      <w:pPr>
        <w:rPr>
          <w:rFonts w:eastAsia="仿宋_GB2312"/>
          <w:color w:val="FF0000"/>
          <w:sz w:val="32"/>
          <w:szCs w:val="32"/>
          <w:u w:val="single"/>
        </w:rPr>
      </w:pPr>
      <w:r w:rsidRPr="0047062C">
        <w:rPr>
          <w:rFonts w:eastAsia="仿宋_GB2312" w:hint="eastAsia"/>
          <w:sz w:val="32"/>
          <w:szCs w:val="32"/>
        </w:rPr>
        <w:t xml:space="preserve">　　受试者应包括两组：一组是用</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确定为有某病的病例组，另一组是经</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确定或有临床证据证实无该病的患者或正常人群，作为对照组。</w:t>
      </w:r>
      <w:r w:rsidRPr="000D1764">
        <w:rPr>
          <w:rFonts w:eastAsia="仿宋_GB2312" w:hint="eastAsia"/>
          <w:color w:val="FF0000"/>
          <w:sz w:val="32"/>
          <w:szCs w:val="32"/>
          <w:u w:val="single"/>
        </w:rPr>
        <w:t>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1.4</w:t>
      </w:r>
      <w:r w:rsidRPr="0047062C">
        <w:rPr>
          <w:rFonts w:eastAsia="仿宋_GB2312" w:hint="eastAsia"/>
          <w:sz w:val="32"/>
          <w:szCs w:val="32"/>
        </w:rPr>
        <w:t>同步盲法测试。</w:t>
      </w:r>
    </w:p>
    <w:p w:rsidR="007315A5" w:rsidRPr="0047062C" w:rsidRDefault="007315A5" w:rsidP="002C147A">
      <w:pPr>
        <w:rPr>
          <w:rFonts w:eastAsia="仿宋_GB2312"/>
          <w:sz w:val="32"/>
          <w:szCs w:val="32"/>
        </w:rPr>
      </w:pPr>
      <w:r w:rsidRPr="0047062C">
        <w:rPr>
          <w:rFonts w:eastAsia="仿宋_GB2312" w:hint="eastAsia"/>
          <w:sz w:val="32"/>
          <w:szCs w:val="32"/>
        </w:rPr>
        <w:t xml:space="preserve">　　经</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确定的病例组与对照组中的受试者样本同步接受试验用体外诊断试剂的检测，将检测结果与</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判定的结果进行比较，计算试验用体外诊断试剂检测结果与</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判断结果符合或差异程度的统计学指标，再根据这些指标对试验用体外诊断试剂进行评价。在试验操作的全过程和判定试验结果时，采用盲法（尽可能用双盲法）是保证临床试验结果真实可靠的关键。</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2</w:t>
      </w:r>
      <w:r w:rsidRPr="0047062C">
        <w:rPr>
          <w:rFonts w:eastAsia="仿宋_GB2312" w:hint="eastAsia"/>
          <w:sz w:val="32"/>
          <w:szCs w:val="32"/>
        </w:rPr>
        <w:t>．</w:t>
      </w:r>
      <w:r w:rsidRPr="0047062C">
        <w:rPr>
          <w:rFonts w:eastAsia="仿宋_GB2312"/>
          <w:sz w:val="32"/>
          <w:szCs w:val="32"/>
        </w:rPr>
        <w:t>“</w:t>
      </w:r>
      <w:r w:rsidRPr="0047062C">
        <w:rPr>
          <w:rFonts w:eastAsia="仿宋_GB2312" w:hint="eastAsia"/>
          <w:sz w:val="32"/>
          <w:szCs w:val="32"/>
        </w:rPr>
        <w:t>已有同品种批准上市</w:t>
      </w:r>
      <w:r w:rsidRPr="0047062C">
        <w:rPr>
          <w:rFonts w:eastAsia="仿宋_GB2312"/>
          <w:sz w:val="32"/>
          <w:szCs w:val="32"/>
        </w:rPr>
        <w:t>”</w:t>
      </w:r>
      <w:r w:rsidRPr="0047062C">
        <w:rPr>
          <w:rFonts w:eastAsia="仿宋_GB2312" w:hint="eastAsia"/>
          <w:sz w:val="32"/>
          <w:szCs w:val="32"/>
        </w:rPr>
        <w:t>产品的临床试验</w:t>
      </w:r>
    </w:p>
    <w:p w:rsidR="007315A5" w:rsidRPr="0047062C" w:rsidRDefault="007315A5" w:rsidP="002C147A">
      <w:pPr>
        <w:rPr>
          <w:rFonts w:eastAsia="仿宋_GB2312"/>
          <w:sz w:val="32"/>
          <w:szCs w:val="32"/>
        </w:rPr>
      </w:pPr>
      <w:r w:rsidRPr="0047062C">
        <w:rPr>
          <w:rFonts w:eastAsia="仿宋_GB2312" w:hint="eastAsia"/>
          <w:sz w:val="32"/>
          <w:szCs w:val="32"/>
        </w:rPr>
        <w:t xml:space="preserve">　　选择已上市产品，采用试验用体外诊断试剂与已上市产品针对临床样本进行比较研究试验，证明试验用体外诊断试剂与已上市产品等效。</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2.1 </w:t>
      </w:r>
      <w:r w:rsidRPr="0047062C">
        <w:rPr>
          <w:rFonts w:eastAsia="仿宋_GB2312" w:hint="eastAsia"/>
          <w:sz w:val="32"/>
          <w:szCs w:val="32"/>
        </w:rPr>
        <w:t>对比试剂的选择。</w:t>
      </w:r>
    </w:p>
    <w:p w:rsidR="007315A5" w:rsidRPr="0047062C" w:rsidRDefault="007315A5" w:rsidP="002C147A">
      <w:pPr>
        <w:rPr>
          <w:rFonts w:eastAsia="仿宋_GB2312"/>
          <w:sz w:val="32"/>
          <w:szCs w:val="32"/>
        </w:rPr>
      </w:pPr>
      <w:r w:rsidRPr="0047062C">
        <w:rPr>
          <w:rFonts w:eastAsia="仿宋_GB2312" w:hint="eastAsia"/>
          <w:sz w:val="32"/>
          <w:szCs w:val="32"/>
        </w:rPr>
        <w:t xml:space="preserve">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2.2</w:t>
      </w:r>
      <w:r w:rsidRPr="0047062C">
        <w:rPr>
          <w:rFonts w:eastAsia="仿宋_GB2312" w:hint="eastAsia"/>
          <w:sz w:val="32"/>
          <w:szCs w:val="32"/>
        </w:rPr>
        <w:t>受试者的选择原则同</w:t>
      </w:r>
      <w:r w:rsidRPr="0047062C">
        <w:rPr>
          <w:rFonts w:eastAsia="仿宋_GB2312"/>
          <w:sz w:val="32"/>
          <w:szCs w:val="32"/>
        </w:rPr>
        <w:t>1.3</w:t>
      </w:r>
      <w:r w:rsidRPr="0047062C">
        <w:rPr>
          <w:rFonts w:eastAsia="仿宋_GB2312" w:hint="eastAsia"/>
          <w:sz w:val="32"/>
          <w:szCs w:val="32"/>
        </w:rPr>
        <w:t>。</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2.3</w:t>
      </w:r>
      <w:r w:rsidRPr="0047062C">
        <w:rPr>
          <w:rFonts w:eastAsia="仿宋_GB2312" w:hint="eastAsia"/>
          <w:sz w:val="32"/>
          <w:szCs w:val="32"/>
        </w:rPr>
        <w:t>对于比较研究试验中测定结果不符的样本，应采用</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或其他合理的方法进行复核，以便对临床试验结果进行分析。如无需复核，应详细说明理由。</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3. </w:t>
      </w:r>
      <w:r w:rsidRPr="0047062C">
        <w:rPr>
          <w:rFonts w:eastAsia="仿宋_GB2312" w:hint="eastAsia"/>
          <w:sz w:val="32"/>
          <w:szCs w:val="32"/>
        </w:rPr>
        <w:t>关于变更申请中涉及的产品临床试验方法</w:t>
      </w:r>
    </w:p>
    <w:p w:rsidR="007315A5" w:rsidRPr="0047062C" w:rsidRDefault="007315A5" w:rsidP="002C147A">
      <w:pPr>
        <w:rPr>
          <w:rFonts w:eastAsia="仿宋_GB2312"/>
          <w:sz w:val="32"/>
          <w:szCs w:val="32"/>
        </w:rPr>
      </w:pPr>
      <w:r w:rsidRPr="0047062C">
        <w:rPr>
          <w:rFonts w:eastAsia="仿宋_GB2312" w:hint="eastAsia"/>
          <w:sz w:val="32"/>
          <w:szCs w:val="32"/>
        </w:rPr>
        <w:t xml:space="preserve">　　根据变更情况可能对产品性能带来的影响，采用变更后产品与变更前产品或者已上市同类产品进行对比试验，证明变更后产品与对比试验产品等效。</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4</w:t>
      </w:r>
      <w:r w:rsidRPr="0047062C">
        <w:rPr>
          <w:rFonts w:eastAsia="仿宋_GB2312" w:hint="eastAsia"/>
          <w:sz w:val="32"/>
          <w:szCs w:val="32"/>
        </w:rPr>
        <w:t>．关于进口注册产品临床试验方法</w:t>
      </w:r>
    </w:p>
    <w:p w:rsidR="007315A5" w:rsidRPr="0047062C" w:rsidRDefault="007315A5" w:rsidP="002C147A">
      <w:pPr>
        <w:rPr>
          <w:rFonts w:eastAsia="仿宋_GB2312"/>
          <w:sz w:val="32"/>
          <w:szCs w:val="32"/>
        </w:rPr>
      </w:pPr>
      <w:r w:rsidRPr="0047062C">
        <w:rPr>
          <w:rFonts w:eastAsia="仿宋_GB2312" w:hint="eastAsia"/>
          <w:sz w:val="32"/>
          <w:szCs w:val="32"/>
        </w:rPr>
        <w:t xml:space="preserve">　　对于进口注册产品，由于目标人群种属和地域的改变，可能影响产品的某些主要技术指标和有效性。申请人或临床研究者应考虑不同国家或者地区的流行病学背景、不同病种的特性、不同种属人群所适用的阳性判断值或者参考区间等诸多因素，在中国境内进行具有针对性的临床试验。</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（三）临床试验样本量</w:t>
      </w:r>
    </w:p>
    <w:p w:rsidR="007315A5" w:rsidRPr="0047062C" w:rsidRDefault="007315A5" w:rsidP="002C147A">
      <w:pPr>
        <w:rPr>
          <w:rFonts w:eastAsia="仿宋_GB2312"/>
          <w:sz w:val="32"/>
          <w:szCs w:val="32"/>
        </w:rPr>
      </w:pPr>
      <w:r w:rsidRPr="0047062C">
        <w:rPr>
          <w:rFonts w:eastAsia="仿宋_GB2312" w:hint="eastAsia"/>
          <w:sz w:val="32"/>
          <w:szCs w:val="32"/>
        </w:rPr>
        <w:t xml:space="preserve">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705E81">
        <w:rPr>
          <w:rFonts w:eastAsia="仿宋_GB2312" w:hint="eastAsia"/>
          <w:color w:val="FF0000"/>
          <w:sz w:val="32"/>
          <w:szCs w:val="32"/>
        </w:rPr>
        <w:t>罕见病及用于突发公共卫生事件的体外诊断试剂可酌减样本量，</w:t>
      </w:r>
      <w:r w:rsidRPr="0047062C">
        <w:rPr>
          <w:rFonts w:eastAsia="仿宋_GB2312" w:hint="eastAsia"/>
          <w:sz w:val="32"/>
          <w:szCs w:val="32"/>
        </w:rPr>
        <w:t>但应说明理由，并满足评价的需要。</w:t>
      </w:r>
    </w:p>
    <w:p w:rsidR="007315A5" w:rsidRPr="00705E81" w:rsidRDefault="007315A5" w:rsidP="002C147A">
      <w:pPr>
        <w:rPr>
          <w:rFonts w:eastAsia="仿宋_GB2312"/>
          <w:color w:val="FF0000"/>
          <w:sz w:val="32"/>
          <w:szCs w:val="32"/>
        </w:rPr>
      </w:pPr>
      <w:r w:rsidRPr="00705E81">
        <w:rPr>
          <w:rFonts w:eastAsia="仿宋_GB2312" w:hint="eastAsia"/>
          <w:color w:val="FF0000"/>
          <w:sz w:val="32"/>
          <w:szCs w:val="32"/>
        </w:rPr>
        <w:t xml:space="preserve">　　</w:t>
      </w:r>
      <w:r w:rsidRPr="00705E81">
        <w:rPr>
          <w:rFonts w:eastAsia="仿宋_GB2312"/>
          <w:color w:val="FF0000"/>
          <w:sz w:val="32"/>
          <w:szCs w:val="32"/>
        </w:rPr>
        <w:t>1</w:t>
      </w:r>
      <w:r w:rsidRPr="00705E81">
        <w:rPr>
          <w:rFonts w:eastAsia="仿宋_GB2312" w:hint="eastAsia"/>
          <w:color w:val="FF0000"/>
          <w:sz w:val="32"/>
          <w:szCs w:val="32"/>
        </w:rPr>
        <w:t>．一般要求</w:t>
      </w:r>
    </w:p>
    <w:p w:rsidR="007315A5" w:rsidRPr="00705E81" w:rsidRDefault="007315A5" w:rsidP="002C147A">
      <w:pPr>
        <w:rPr>
          <w:rFonts w:eastAsia="仿宋_GB2312"/>
          <w:color w:val="FF0000"/>
          <w:sz w:val="32"/>
          <w:szCs w:val="32"/>
        </w:rPr>
      </w:pPr>
      <w:r w:rsidRPr="00705E81">
        <w:rPr>
          <w:rFonts w:eastAsia="仿宋_GB2312" w:hint="eastAsia"/>
          <w:color w:val="FF0000"/>
          <w:sz w:val="32"/>
          <w:szCs w:val="32"/>
        </w:rPr>
        <w:t xml:space="preserve">　　</w:t>
      </w:r>
      <w:r w:rsidRPr="00705E81">
        <w:rPr>
          <w:rFonts w:eastAsia="仿宋_GB2312"/>
          <w:color w:val="FF0000"/>
          <w:sz w:val="32"/>
          <w:szCs w:val="32"/>
        </w:rPr>
        <w:t>1.1</w:t>
      </w:r>
      <w:r w:rsidRPr="00705E81">
        <w:rPr>
          <w:rFonts w:eastAsia="仿宋_GB2312" w:hint="eastAsia"/>
          <w:color w:val="FF0000"/>
          <w:sz w:val="32"/>
          <w:szCs w:val="32"/>
        </w:rPr>
        <w:t>第三类产品：临床试验的总样本数至少为</w:t>
      </w:r>
      <w:r w:rsidRPr="00705E81">
        <w:rPr>
          <w:rFonts w:eastAsia="仿宋_GB2312"/>
          <w:color w:val="FF0000"/>
          <w:sz w:val="32"/>
          <w:szCs w:val="32"/>
        </w:rPr>
        <w:t>1000</w:t>
      </w:r>
      <w:r w:rsidRPr="00705E81">
        <w:rPr>
          <w:rFonts w:eastAsia="仿宋_GB2312" w:hint="eastAsia"/>
          <w:color w:val="FF0000"/>
          <w:sz w:val="32"/>
          <w:szCs w:val="32"/>
        </w:rPr>
        <w:t>例。</w:t>
      </w:r>
    </w:p>
    <w:p w:rsidR="007315A5" w:rsidRPr="00705E81" w:rsidRDefault="007315A5" w:rsidP="002C147A">
      <w:pPr>
        <w:rPr>
          <w:rFonts w:eastAsia="仿宋_GB2312"/>
          <w:color w:val="FF0000"/>
          <w:sz w:val="32"/>
          <w:szCs w:val="32"/>
        </w:rPr>
      </w:pPr>
      <w:r w:rsidRPr="00705E81">
        <w:rPr>
          <w:rFonts w:eastAsia="仿宋_GB2312" w:hint="eastAsia"/>
          <w:color w:val="FF0000"/>
          <w:sz w:val="32"/>
          <w:szCs w:val="32"/>
        </w:rPr>
        <w:t xml:space="preserve">　　</w:t>
      </w:r>
      <w:r w:rsidRPr="00705E81">
        <w:rPr>
          <w:rFonts w:eastAsia="仿宋_GB2312"/>
          <w:color w:val="FF0000"/>
          <w:sz w:val="32"/>
          <w:szCs w:val="32"/>
        </w:rPr>
        <w:t>1.2</w:t>
      </w:r>
      <w:r w:rsidRPr="00705E81">
        <w:rPr>
          <w:rFonts w:eastAsia="仿宋_GB2312" w:hint="eastAsia"/>
          <w:color w:val="FF0000"/>
          <w:sz w:val="32"/>
          <w:szCs w:val="32"/>
        </w:rPr>
        <w:t>第二类产品：临床试验的总样本数至少为</w:t>
      </w:r>
      <w:r w:rsidRPr="00705E81">
        <w:rPr>
          <w:rFonts w:eastAsia="仿宋_GB2312"/>
          <w:color w:val="FF0000"/>
          <w:sz w:val="32"/>
          <w:szCs w:val="32"/>
        </w:rPr>
        <w:t>200</w:t>
      </w:r>
      <w:r w:rsidRPr="00705E81">
        <w:rPr>
          <w:rFonts w:eastAsia="仿宋_GB2312" w:hint="eastAsia"/>
          <w:color w:val="FF0000"/>
          <w:sz w:val="32"/>
          <w:szCs w:val="32"/>
        </w:rPr>
        <w:t>例。</w:t>
      </w:r>
    </w:p>
    <w:p w:rsidR="007315A5" w:rsidRPr="005A65DE" w:rsidRDefault="007315A5" w:rsidP="002C147A">
      <w:pPr>
        <w:rPr>
          <w:rFonts w:eastAsia="仿宋_GB2312"/>
          <w:b/>
          <w:color w:val="FF0000"/>
          <w:sz w:val="32"/>
          <w:szCs w:val="32"/>
        </w:rPr>
      </w:pPr>
      <w:r w:rsidRPr="005A65DE">
        <w:rPr>
          <w:rFonts w:eastAsia="仿宋_GB2312" w:hint="eastAsia"/>
          <w:b/>
          <w:sz w:val="32"/>
          <w:szCs w:val="32"/>
        </w:rPr>
        <w:t xml:space="preserve">　</w:t>
      </w:r>
      <w:r w:rsidRPr="005A65DE">
        <w:rPr>
          <w:rFonts w:eastAsia="仿宋_GB2312" w:hint="eastAsia"/>
          <w:b/>
          <w:color w:val="FF0000"/>
          <w:sz w:val="32"/>
          <w:szCs w:val="32"/>
        </w:rPr>
        <w:t xml:space="preserve">　</w:t>
      </w:r>
      <w:r w:rsidRPr="005A65DE">
        <w:rPr>
          <w:rFonts w:eastAsia="仿宋_GB2312"/>
          <w:b/>
          <w:color w:val="FF0000"/>
          <w:sz w:val="32"/>
          <w:szCs w:val="32"/>
        </w:rPr>
        <w:t>2</w:t>
      </w:r>
      <w:r w:rsidRPr="005A65DE">
        <w:rPr>
          <w:rFonts w:eastAsia="仿宋_GB2312" w:hint="eastAsia"/>
          <w:b/>
          <w:color w:val="FF0000"/>
          <w:sz w:val="32"/>
          <w:szCs w:val="32"/>
        </w:rPr>
        <w:t>．特殊要求</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2.1</w:t>
      </w:r>
      <w:r w:rsidRPr="0047062C">
        <w:rPr>
          <w:rFonts w:eastAsia="仿宋_GB2312" w:hint="eastAsia"/>
          <w:sz w:val="32"/>
          <w:szCs w:val="32"/>
        </w:rPr>
        <w:t>采用核酸扩增方法用于病原体检测的体外诊断试剂：临床试验总样本数至少为</w:t>
      </w:r>
      <w:r w:rsidRPr="009E4F9E">
        <w:rPr>
          <w:rFonts w:eastAsia="仿宋_GB2312"/>
          <w:color w:val="FF0000"/>
          <w:sz w:val="32"/>
          <w:szCs w:val="32"/>
        </w:rPr>
        <w:t>500</w:t>
      </w:r>
      <w:r w:rsidRPr="009E4F9E">
        <w:rPr>
          <w:rFonts w:eastAsia="仿宋_GB2312" w:hint="eastAsia"/>
          <w:color w:val="FF0000"/>
          <w:sz w:val="32"/>
          <w:szCs w:val="32"/>
        </w:rPr>
        <w:t>例。</w:t>
      </w:r>
      <w:r w:rsidRPr="009E4F9E">
        <w:rPr>
          <w:rFonts w:eastAsia="仿宋_GB2312"/>
          <w:color w:val="FF0000"/>
          <w:sz w:val="32"/>
          <w:szCs w:val="32"/>
        </w:rPr>
        <w:t>(PCR)</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2.2</w:t>
      </w:r>
      <w:r w:rsidRPr="0047062C">
        <w:rPr>
          <w:rFonts w:eastAsia="仿宋_GB2312" w:hint="eastAsia"/>
          <w:sz w:val="32"/>
          <w:szCs w:val="32"/>
        </w:rPr>
        <w:t>与</w:t>
      </w:r>
      <w:r w:rsidRPr="009E4F9E">
        <w:rPr>
          <w:rFonts w:eastAsia="仿宋_GB2312" w:hint="eastAsia"/>
          <w:color w:val="FF0000"/>
          <w:sz w:val="32"/>
          <w:szCs w:val="32"/>
        </w:rPr>
        <w:t>麻醉药品、精神药品、医疗用毒性药品检测相关的体外诊断试剂：临床试验总样本数至少为</w:t>
      </w:r>
      <w:r w:rsidRPr="009E4F9E">
        <w:rPr>
          <w:rFonts w:eastAsia="仿宋_GB2312"/>
          <w:color w:val="FF0000"/>
          <w:sz w:val="32"/>
          <w:szCs w:val="32"/>
        </w:rPr>
        <w:t>500</w:t>
      </w:r>
      <w:r w:rsidRPr="009E4F9E">
        <w:rPr>
          <w:rFonts w:eastAsia="仿宋_GB2312" w:hint="eastAsia"/>
          <w:color w:val="FF0000"/>
          <w:sz w:val="32"/>
          <w:szCs w:val="32"/>
        </w:rPr>
        <w:t>例。</w:t>
      </w:r>
    </w:p>
    <w:p w:rsidR="007315A5" w:rsidRPr="009E4F9E" w:rsidRDefault="007315A5" w:rsidP="002C147A">
      <w:pPr>
        <w:rPr>
          <w:rFonts w:eastAsia="仿宋_GB2312"/>
          <w:color w:val="FF0000"/>
          <w:sz w:val="32"/>
          <w:szCs w:val="32"/>
        </w:rPr>
      </w:pPr>
      <w:r w:rsidRPr="0047062C">
        <w:rPr>
          <w:rFonts w:eastAsia="仿宋_GB2312" w:hint="eastAsia"/>
          <w:sz w:val="32"/>
          <w:szCs w:val="32"/>
        </w:rPr>
        <w:t xml:space="preserve">　　</w:t>
      </w:r>
      <w:r w:rsidRPr="0047062C">
        <w:rPr>
          <w:rFonts w:eastAsia="仿宋_GB2312"/>
          <w:sz w:val="32"/>
          <w:szCs w:val="32"/>
        </w:rPr>
        <w:t xml:space="preserve">2.3 </w:t>
      </w:r>
      <w:r w:rsidRPr="009E4F9E">
        <w:rPr>
          <w:rFonts w:eastAsia="仿宋_GB2312" w:hint="eastAsia"/>
          <w:color w:val="FF0000"/>
          <w:sz w:val="32"/>
          <w:szCs w:val="32"/>
        </w:rPr>
        <w:t>流式细胞仪配套用体外诊断试剂</w:t>
      </w:r>
      <w:r w:rsidRPr="009E4F9E">
        <w:rPr>
          <w:rFonts w:eastAsia="仿宋_GB2312"/>
          <w:color w:val="FF0000"/>
          <w:sz w:val="32"/>
          <w:szCs w:val="32"/>
        </w:rPr>
        <w:t>:</w:t>
      </w:r>
      <w:r w:rsidRPr="009E4F9E">
        <w:rPr>
          <w:rFonts w:eastAsia="仿宋_GB2312" w:hint="eastAsia"/>
          <w:color w:val="FF0000"/>
          <w:sz w:val="32"/>
          <w:szCs w:val="32"/>
        </w:rPr>
        <w:t>临床试验总样本数至少为</w:t>
      </w:r>
      <w:r w:rsidRPr="009E4F9E">
        <w:rPr>
          <w:rFonts w:eastAsia="仿宋_GB2312"/>
          <w:color w:val="FF0000"/>
          <w:sz w:val="32"/>
          <w:szCs w:val="32"/>
        </w:rPr>
        <w:t>500</w:t>
      </w:r>
      <w:r w:rsidRPr="009E4F9E">
        <w:rPr>
          <w:rFonts w:eastAsia="仿宋_GB2312" w:hint="eastAsia"/>
          <w:color w:val="FF0000"/>
          <w:sz w:val="32"/>
          <w:szCs w:val="32"/>
        </w:rPr>
        <w:t>例。</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2.4 </w:t>
      </w:r>
      <w:r w:rsidRPr="0047062C">
        <w:rPr>
          <w:rFonts w:eastAsia="仿宋_GB2312" w:hint="eastAsia"/>
          <w:sz w:val="32"/>
          <w:szCs w:val="32"/>
        </w:rPr>
        <w:t>免疫组织化学抗体试剂及检测试剂盒</w:t>
      </w:r>
      <w:r w:rsidRPr="0047062C">
        <w:rPr>
          <w:rFonts w:eastAsia="仿宋_GB2312"/>
          <w:sz w:val="32"/>
          <w:szCs w:val="32"/>
        </w:rPr>
        <w:t>:</w:t>
      </w:r>
      <w:r w:rsidRPr="0047062C">
        <w:rPr>
          <w:rFonts w:eastAsia="仿宋_GB2312" w:hint="eastAsia"/>
          <w:sz w:val="32"/>
          <w:szCs w:val="32"/>
        </w:rPr>
        <w:t>与临床治疗、用药密切相关的标志物及其他具有新的临床意义的全新标记物，临床试验总样本数至少为</w:t>
      </w:r>
      <w:r w:rsidRPr="0047062C">
        <w:rPr>
          <w:rFonts w:eastAsia="仿宋_GB2312"/>
          <w:sz w:val="32"/>
          <w:szCs w:val="32"/>
        </w:rPr>
        <w:t>1000</w:t>
      </w:r>
      <w:r w:rsidRPr="0047062C">
        <w:rPr>
          <w:rFonts w:eastAsia="仿宋_GB2312" w:hint="eastAsia"/>
          <w:sz w:val="32"/>
          <w:szCs w:val="32"/>
        </w:rPr>
        <w:t>例</w:t>
      </w:r>
      <w:r w:rsidRPr="0047062C">
        <w:rPr>
          <w:rFonts w:eastAsia="仿宋_GB2312"/>
          <w:sz w:val="32"/>
          <w:szCs w:val="32"/>
        </w:rPr>
        <w:t>;</w:t>
      </w:r>
      <w:r w:rsidRPr="0047062C">
        <w:rPr>
          <w:rFonts w:eastAsia="仿宋_GB2312" w:hint="eastAsia"/>
          <w:sz w:val="32"/>
          <w:szCs w:val="32"/>
        </w:rPr>
        <w:t>临床使用多个指标综合诊治的标志物之一，与辅助诊断、鉴别诊断、病情监测、预后相关的标志物</w:t>
      </w:r>
      <w:r w:rsidRPr="0047062C">
        <w:rPr>
          <w:rFonts w:eastAsia="仿宋_GB2312"/>
          <w:sz w:val="32"/>
          <w:szCs w:val="32"/>
        </w:rPr>
        <w:t>,</w:t>
      </w:r>
      <w:r w:rsidRPr="0047062C">
        <w:rPr>
          <w:rFonts w:eastAsia="仿宋_GB2312" w:hint="eastAsia"/>
          <w:sz w:val="32"/>
          <w:szCs w:val="32"/>
        </w:rPr>
        <w:t>临床试验总样本数至少为</w:t>
      </w:r>
      <w:r w:rsidRPr="0047062C">
        <w:rPr>
          <w:rFonts w:eastAsia="仿宋_GB2312"/>
          <w:sz w:val="32"/>
          <w:szCs w:val="32"/>
        </w:rPr>
        <w:t>500</w:t>
      </w:r>
      <w:r w:rsidRPr="0047062C">
        <w:rPr>
          <w:rFonts w:eastAsia="仿宋_GB2312" w:hint="eastAsia"/>
          <w:sz w:val="32"/>
          <w:szCs w:val="32"/>
        </w:rPr>
        <w:t>例。</w:t>
      </w:r>
    </w:p>
    <w:p w:rsidR="007315A5" w:rsidRPr="0047062C" w:rsidRDefault="007315A5" w:rsidP="002C147A">
      <w:pPr>
        <w:rPr>
          <w:rFonts w:eastAsia="仿宋_GB2312"/>
          <w:sz w:val="32"/>
          <w:szCs w:val="32"/>
        </w:rPr>
      </w:pPr>
      <w:r w:rsidRPr="0047062C">
        <w:rPr>
          <w:rFonts w:eastAsia="仿宋_GB2312"/>
          <w:sz w:val="32"/>
          <w:szCs w:val="32"/>
        </w:rPr>
        <w:t xml:space="preserve">    2.5 </w:t>
      </w:r>
      <w:r w:rsidRPr="0047062C">
        <w:rPr>
          <w:rFonts w:eastAsia="仿宋_GB2312" w:hint="eastAsia"/>
          <w:sz w:val="32"/>
          <w:szCs w:val="32"/>
        </w:rPr>
        <w:t>用于血型检测相关的体外诊断试剂</w:t>
      </w:r>
      <w:r w:rsidRPr="0047062C">
        <w:rPr>
          <w:rFonts w:eastAsia="仿宋_GB2312"/>
          <w:sz w:val="32"/>
          <w:szCs w:val="32"/>
        </w:rPr>
        <w:t>:</w:t>
      </w:r>
      <w:r w:rsidRPr="0047062C">
        <w:rPr>
          <w:rFonts w:eastAsia="仿宋_GB2312" w:hint="eastAsia"/>
          <w:sz w:val="32"/>
          <w:szCs w:val="32"/>
        </w:rPr>
        <w:t>临床试验总样本数至少为</w:t>
      </w:r>
      <w:r w:rsidRPr="0047062C">
        <w:rPr>
          <w:rFonts w:eastAsia="仿宋_GB2312"/>
          <w:sz w:val="32"/>
          <w:szCs w:val="32"/>
        </w:rPr>
        <w:t>3000</w:t>
      </w:r>
      <w:r w:rsidRPr="0047062C">
        <w:rPr>
          <w:rFonts w:eastAsia="仿宋_GB2312" w:hint="eastAsia"/>
          <w:sz w:val="32"/>
          <w:szCs w:val="32"/>
        </w:rPr>
        <w:t>例。</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  2.6</w:t>
      </w:r>
      <w:r w:rsidRPr="0047062C">
        <w:rPr>
          <w:rFonts w:eastAsia="仿宋_GB2312" w:hint="eastAsia"/>
          <w:sz w:val="32"/>
          <w:szCs w:val="32"/>
        </w:rPr>
        <w:t>新研制体外诊断试剂产品的临床试验样本量要求同第三类产品。</w:t>
      </w:r>
    </w:p>
    <w:p w:rsidR="007315A5" w:rsidRPr="0047062C" w:rsidRDefault="007315A5" w:rsidP="002C147A">
      <w:pPr>
        <w:rPr>
          <w:rFonts w:eastAsia="仿宋_GB2312"/>
          <w:sz w:val="32"/>
          <w:szCs w:val="32"/>
        </w:rPr>
      </w:pPr>
      <w:r w:rsidRPr="0047062C">
        <w:rPr>
          <w:rFonts w:eastAsia="仿宋_GB2312"/>
          <w:sz w:val="32"/>
          <w:szCs w:val="32"/>
        </w:rPr>
        <w:t xml:space="preserve">    2.7 </w:t>
      </w:r>
      <w:r w:rsidRPr="0047062C">
        <w:rPr>
          <w:rFonts w:eastAsia="仿宋_GB2312" w:hint="eastAsia"/>
          <w:sz w:val="32"/>
          <w:szCs w:val="32"/>
        </w:rPr>
        <w:t>变更事项相关的临床试验</w:t>
      </w:r>
      <w:r w:rsidRPr="0047062C">
        <w:rPr>
          <w:rFonts w:eastAsia="仿宋_GB2312"/>
          <w:sz w:val="32"/>
          <w:szCs w:val="32"/>
        </w:rPr>
        <w:t>:</w:t>
      </w:r>
      <w:r w:rsidRPr="0047062C">
        <w:rPr>
          <w:rFonts w:eastAsia="仿宋_GB2312" w:hint="eastAsia"/>
          <w:sz w:val="32"/>
          <w:szCs w:val="32"/>
        </w:rPr>
        <w:t>涉及产品检测条件优化、增加与原样本类型具有可比性的其他样本类型等变更事项，第三类产品临床试验总样本数至少为</w:t>
      </w:r>
      <w:r w:rsidRPr="0047062C">
        <w:rPr>
          <w:rFonts w:eastAsia="仿宋_GB2312"/>
          <w:sz w:val="32"/>
          <w:szCs w:val="32"/>
        </w:rPr>
        <w:t>200</w:t>
      </w:r>
      <w:r w:rsidRPr="0047062C">
        <w:rPr>
          <w:rFonts w:eastAsia="仿宋_GB2312" w:hint="eastAsia"/>
          <w:sz w:val="32"/>
          <w:szCs w:val="32"/>
        </w:rPr>
        <w:t>例</w:t>
      </w:r>
      <w:r w:rsidRPr="0047062C">
        <w:rPr>
          <w:rFonts w:eastAsia="仿宋_GB2312"/>
          <w:sz w:val="32"/>
          <w:szCs w:val="32"/>
        </w:rPr>
        <w:t>,</w:t>
      </w:r>
      <w:r w:rsidRPr="0047062C">
        <w:rPr>
          <w:rFonts w:eastAsia="仿宋_GB2312" w:hint="eastAsia"/>
          <w:sz w:val="32"/>
          <w:szCs w:val="32"/>
        </w:rPr>
        <w:t>第二类产品临床试验总样本数至少为</w:t>
      </w:r>
      <w:r w:rsidRPr="0047062C">
        <w:rPr>
          <w:rFonts w:eastAsia="仿宋_GB2312"/>
          <w:sz w:val="32"/>
          <w:szCs w:val="32"/>
        </w:rPr>
        <w:t>100</w:t>
      </w:r>
      <w:r w:rsidRPr="0047062C">
        <w:rPr>
          <w:rFonts w:eastAsia="仿宋_GB2312" w:hint="eastAsia"/>
          <w:sz w:val="32"/>
          <w:szCs w:val="32"/>
        </w:rPr>
        <w:t>例</w:t>
      </w:r>
      <w:r w:rsidRPr="0047062C">
        <w:rPr>
          <w:rFonts w:eastAsia="仿宋_GB2312"/>
          <w:sz w:val="32"/>
          <w:szCs w:val="32"/>
        </w:rPr>
        <w:t>,</w:t>
      </w:r>
      <w:r w:rsidRPr="0047062C">
        <w:rPr>
          <w:rFonts w:eastAsia="仿宋_GB2312" w:hint="eastAsia"/>
          <w:sz w:val="32"/>
          <w:szCs w:val="32"/>
        </w:rPr>
        <w:t>并在至少</w:t>
      </w:r>
      <w:r w:rsidRPr="0047062C">
        <w:rPr>
          <w:rFonts w:eastAsia="仿宋_GB2312"/>
          <w:sz w:val="32"/>
          <w:szCs w:val="32"/>
        </w:rPr>
        <w:t>2</w:t>
      </w:r>
      <w:r w:rsidRPr="0047062C">
        <w:rPr>
          <w:rFonts w:eastAsia="仿宋_GB2312" w:hint="eastAsia"/>
          <w:sz w:val="32"/>
          <w:szCs w:val="32"/>
        </w:rPr>
        <w:t>家</w:t>
      </w:r>
      <w:r w:rsidRPr="0047062C">
        <w:rPr>
          <w:rFonts w:eastAsia="仿宋_GB2312"/>
          <w:sz w:val="32"/>
          <w:szCs w:val="32"/>
        </w:rPr>
        <w:t>(</w:t>
      </w:r>
      <w:r w:rsidRPr="0047062C">
        <w:rPr>
          <w:rFonts w:eastAsia="仿宋_GB2312" w:hint="eastAsia"/>
          <w:sz w:val="32"/>
          <w:szCs w:val="32"/>
        </w:rPr>
        <w:t>含</w:t>
      </w:r>
      <w:r w:rsidRPr="0047062C">
        <w:rPr>
          <w:rFonts w:eastAsia="仿宋_GB2312"/>
          <w:sz w:val="32"/>
          <w:szCs w:val="32"/>
        </w:rPr>
        <w:t>2</w:t>
      </w:r>
      <w:r w:rsidRPr="0047062C">
        <w:rPr>
          <w:rFonts w:eastAsia="仿宋_GB2312" w:hint="eastAsia"/>
          <w:sz w:val="32"/>
          <w:szCs w:val="32"/>
        </w:rPr>
        <w:t>家</w:t>
      </w:r>
      <w:r w:rsidRPr="0047062C">
        <w:rPr>
          <w:rFonts w:eastAsia="仿宋_GB2312"/>
          <w:sz w:val="32"/>
          <w:szCs w:val="32"/>
        </w:rPr>
        <w:t>)</w:t>
      </w:r>
      <w:r w:rsidRPr="0047062C">
        <w:rPr>
          <w:rFonts w:eastAsia="仿宋_GB2312" w:hint="eastAsia"/>
          <w:sz w:val="32"/>
          <w:szCs w:val="32"/>
        </w:rPr>
        <w:t>临床试验机构开展临床试验；变更抗原、抗体等主要原材料的供应商、阳性判断值或参考区间的变化及增加临床适应症等变更事项，应根据产品具体变更情况，酌情增加临床试验总样本数。</w:t>
      </w:r>
    </w:p>
    <w:p w:rsidR="007315A5" w:rsidRPr="0047062C" w:rsidRDefault="007315A5" w:rsidP="002C147A">
      <w:pPr>
        <w:rPr>
          <w:rFonts w:eastAsia="仿宋_GB2312"/>
          <w:sz w:val="32"/>
          <w:szCs w:val="32"/>
        </w:rPr>
      </w:pPr>
      <w:r w:rsidRPr="0047062C">
        <w:rPr>
          <w:rFonts w:eastAsia="仿宋_GB2312"/>
          <w:sz w:val="32"/>
          <w:szCs w:val="32"/>
        </w:rPr>
        <w:t xml:space="preserve">    2.8 </w:t>
      </w:r>
      <w:r w:rsidRPr="0047062C">
        <w:rPr>
          <w:rFonts w:eastAsia="仿宋_GB2312" w:hint="eastAsia"/>
          <w:sz w:val="32"/>
          <w:szCs w:val="32"/>
        </w:rPr>
        <w:t>国家食品药品监督管理总局制定发布的体外诊断试剂指导原则对临床试验例数有规定的，应参照相应指导原则确定样本数。</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（四）临床试验方案签章要求</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由各承担临床试验的主要研究者（签名）、临床试验机构（签章）、统计学负责人签名及单位盖章、申请人盖章。</w:t>
      </w:r>
    </w:p>
    <w:p w:rsidR="007315A5" w:rsidRPr="0047062C" w:rsidRDefault="007315A5" w:rsidP="002C147A">
      <w:pPr>
        <w:ind w:firstLineChars="200" w:firstLine="640"/>
        <w:rPr>
          <w:rFonts w:eastAsia="黑体"/>
          <w:sz w:val="32"/>
          <w:szCs w:val="32"/>
        </w:rPr>
      </w:pPr>
      <w:r w:rsidRPr="0047062C">
        <w:rPr>
          <w:rFonts w:eastAsia="黑体" w:hint="eastAsia"/>
          <w:sz w:val="32"/>
          <w:szCs w:val="32"/>
        </w:rPr>
        <w:t>四、关于临床试验报告的撰写</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临床试验报告应该对试验的整体设计及其关键点给予清晰、完整的阐述，应该对试验实施过程进行条理分明的描述，应该包括必要的基础数据和统计分析方法。</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申请人或临床试验牵头单位应对各临床试验机构的报告进行汇总，并完成临床试验总结报告。临床试验报告的格式及内容如下：</w:t>
      </w:r>
    </w:p>
    <w:p w:rsidR="007315A5" w:rsidRPr="0047062C" w:rsidRDefault="007315A5" w:rsidP="002C147A">
      <w:pPr>
        <w:ind w:firstLineChars="200" w:firstLine="640"/>
        <w:rPr>
          <w:rFonts w:eastAsia="楷体_GB2312"/>
          <w:sz w:val="32"/>
          <w:szCs w:val="32"/>
        </w:rPr>
      </w:pPr>
      <w:r w:rsidRPr="0047062C">
        <w:rPr>
          <w:rFonts w:eastAsia="楷体_GB2312" w:hint="eastAsia"/>
          <w:sz w:val="32"/>
          <w:szCs w:val="32"/>
        </w:rPr>
        <w:t>（一）首篇</w:t>
      </w:r>
    </w:p>
    <w:p w:rsidR="007315A5" w:rsidRPr="0047062C" w:rsidRDefault="007315A5" w:rsidP="002C147A">
      <w:pPr>
        <w:rPr>
          <w:rFonts w:eastAsia="仿宋_GB2312"/>
          <w:sz w:val="32"/>
          <w:szCs w:val="32"/>
        </w:rPr>
      </w:pPr>
      <w:r w:rsidRPr="0047062C">
        <w:rPr>
          <w:rFonts w:eastAsia="仿宋_GB2312" w:hint="eastAsia"/>
          <w:sz w:val="32"/>
          <w:szCs w:val="32"/>
        </w:rPr>
        <w:t xml:space="preserve">　　首篇是每份临床试验报告的第一部分，所有临床试验报告均应包含该部分内容。</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1</w:t>
      </w:r>
      <w:r w:rsidRPr="0047062C">
        <w:rPr>
          <w:rFonts w:eastAsia="仿宋_GB2312" w:hint="eastAsia"/>
          <w:sz w:val="32"/>
          <w:szCs w:val="32"/>
        </w:rPr>
        <w:t>．封面标题</w:t>
      </w:r>
    </w:p>
    <w:p w:rsidR="007315A5" w:rsidRPr="0047062C" w:rsidRDefault="007315A5" w:rsidP="002C147A">
      <w:pPr>
        <w:rPr>
          <w:rFonts w:eastAsia="仿宋_GB2312"/>
          <w:sz w:val="32"/>
          <w:szCs w:val="32"/>
        </w:rPr>
      </w:pPr>
      <w:r w:rsidRPr="0047062C">
        <w:rPr>
          <w:rFonts w:eastAsia="仿宋_GB2312" w:hint="eastAsia"/>
          <w:sz w:val="32"/>
          <w:szCs w:val="32"/>
        </w:rPr>
        <w:t xml:space="preserve">　　包括试验用体外诊断试剂的通用名称、试验开始日期、试验完成日期、主要研究者（签名）、临床试验机构（盖章）、统计学负责人签名及单位盖章、申请人（盖章）、申请人的联系人及联系方式、报告日期、原始资料保存地点。</w:t>
      </w:r>
    </w:p>
    <w:p w:rsidR="007315A5" w:rsidRPr="0047062C" w:rsidRDefault="007315A5" w:rsidP="002C147A">
      <w:pPr>
        <w:rPr>
          <w:rFonts w:eastAsia="仿宋_GB2312"/>
          <w:sz w:val="32"/>
          <w:szCs w:val="32"/>
        </w:rPr>
      </w:pPr>
      <w:r w:rsidRPr="0047062C">
        <w:rPr>
          <w:rFonts w:eastAsia="仿宋_GB2312"/>
          <w:sz w:val="32"/>
          <w:szCs w:val="32"/>
        </w:rPr>
        <w:t xml:space="preserve">    2</w:t>
      </w:r>
      <w:r w:rsidRPr="0047062C">
        <w:rPr>
          <w:rFonts w:eastAsia="仿宋_GB2312" w:hint="eastAsia"/>
          <w:sz w:val="32"/>
          <w:szCs w:val="32"/>
        </w:rPr>
        <w:t>．目录</w:t>
      </w:r>
    </w:p>
    <w:p w:rsidR="007315A5" w:rsidRPr="0047062C" w:rsidRDefault="007315A5" w:rsidP="002C147A">
      <w:pPr>
        <w:rPr>
          <w:rFonts w:eastAsia="仿宋_GB2312"/>
          <w:sz w:val="32"/>
          <w:szCs w:val="32"/>
        </w:rPr>
      </w:pPr>
      <w:r w:rsidRPr="0047062C">
        <w:rPr>
          <w:rFonts w:eastAsia="仿宋_GB2312" w:hint="eastAsia"/>
          <w:sz w:val="32"/>
          <w:szCs w:val="32"/>
        </w:rPr>
        <w:t xml:space="preserve">　　列出整个临床试验报告的内容目录和对应页码。</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3</w:t>
      </w:r>
      <w:r w:rsidRPr="0047062C">
        <w:rPr>
          <w:rFonts w:eastAsia="仿宋_GB2312" w:hint="eastAsia"/>
          <w:sz w:val="32"/>
          <w:szCs w:val="32"/>
        </w:rPr>
        <w:t>．研究摘要</w:t>
      </w:r>
    </w:p>
    <w:p w:rsidR="007315A5" w:rsidRPr="0047062C" w:rsidRDefault="007315A5" w:rsidP="002C147A">
      <w:pPr>
        <w:rPr>
          <w:rFonts w:eastAsia="仿宋_GB2312"/>
          <w:sz w:val="32"/>
          <w:szCs w:val="32"/>
        </w:rPr>
      </w:pPr>
      <w:r w:rsidRPr="0047062C">
        <w:rPr>
          <w:rFonts w:eastAsia="仿宋_GB2312" w:hint="eastAsia"/>
          <w:sz w:val="32"/>
          <w:szCs w:val="32"/>
        </w:rPr>
        <w:t xml:space="preserve">　　对临床试验情况进行简单的介绍。</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4</w:t>
      </w:r>
      <w:r w:rsidRPr="0047062C">
        <w:rPr>
          <w:rFonts w:eastAsia="仿宋_GB2312" w:hint="eastAsia"/>
          <w:sz w:val="32"/>
          <w:szCs w:val="32"/>
        </w:rPr>
        <w:t>．试验研究人员</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47062C">
        <w:rPr>
          <w:rFonts w:eastAsia="仿宋_GB2312" w:hint="eastAsia"/>
          <w:sz w:val="32"/>
          <w:szCs w:val="32"/>
        </w:rPr>
        <w:t>列出临床试验主要研究人员的姓名、单位、在研究中的职责及其简历（列于附件中），主要研究人员包括主要研究者及各单位的主要参加人员、统计学负责人、临床试验报告的撰写人。</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5</w:t>
      </w:r>
      <w:r w:rsidRPr="0047062C">
        <w:rPr>
          <w:rFonts w:eastAsia="仿宋_GB2312" w:hint="eastAsia"/>
          <w:sz w:val="32"/>
          <w:szCs w:val="32"/>
        </w:rPr>
        <w:t>．缩略语</w:t>
      </w:r>
    </w:p>
    <w:p w:rsidR="007315A5" w:rsidRPr="0047062C" w:rsidRDefault="007315A5" w:rsidP="002C147A">
      <w:pPr>
        <w:rPr>
          <w:rFonts w:eastAsia="仿宋_GB2312"/>
          <w:sz w:val="32"/>
          <w:szCs w:val="32"/>
        </w:rPr>
      </w:pPr>
      <w:r w:rsidRPr="0047062C">
        <w:rPr>
          <w:rFonts w:eastAsia="仿宋_GB2312" w:hint="eastAsia"/>
          <w:sz w:val="32"/>
          <w:szCs w:val="32"/>
        </w:rPr>
        <w:t xml:space="preserve">　　临床试验报告中所用的缩略语的全称。</w:t>
      </w:r>
    </w:p>
    <w:p w:rsidR="007315A5" w:rsidRPr="0047062C" w:rsidRDefault="007315A5" w:rsidP="002C147A">
      <w:pPr>
        <w:rPr>
          <w:rFonts w:eastAsia="楷体_GB2312"/>
          <w:sz w:val="32"/>
          <w:szCs w:val="32"/>
        </w:rPr>
      </w:pPr>
      <w:r w:rsidRPr="0047062C">
        <w:rPr>
          <w:rFonts w:eastAsia="楷体_GB2312"/>
          <w:sz w:val="32"/>
          <w:szCs w:val="32"/>
        </w:rPr>
        <w:t xml:space="preserve">    </w:t>
      </w:r>
      <w:r w:rsidRPr="0047062C">
        <w:rPr>
          <w:rFonts w:eastAsia="楷体_GB2312" w:hint="eastAsia"/>
          <w:sz w:val="32"/>
          <w:szCs w:val="32"/>
        </w:rPr>
        <w:t>（二）正文内容和报告格式</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1</w:t>
      </w:r>
      <w:r w:rsidRPr="0047062C">
        <w:rPr>
          <w:rFonts w:eastAsia="仿宋_GB2312" w:hint="eastAsia"/>
          <w:sz w:val="32"/>
          <w:szCs w:val="32"/>
        </w:rPr>
        <w:t>．基本内容</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1.1</w:t>
      </w:r>
      <w:r w:rsidRPr="0047062C">
        <w:rPr>
          <w:rFonts w:eastAsia="仿宋_GB2312" w:hint="eastAsia"/>
          <w:sz w:val="32"/>
          <w:szCs w:val="32"/>
        </w:rPr>
        <w:t>引言。</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介绍与临床试验产品有关的背景情况：包括（</w:t>
      </w:r>
      <w:r w:rsidRPr="0047062C">
        <w:rPr>
          <w:rFonts w:eastAsia="仿宋_GB2312"/>
          <w:sz w:val="32"/>
          <w:szCs w:val="32"/>
        </w:rPr>
        <w:t>1</w:t>
      </w:r>
      <w:r w:rsidRPr="0047062C">
        <w:rPr>
          <w:rFonts w:eastAsia="仿宋_GB2312" w:hint="eastAsia"/>
          <w:sz w:val="32"/>
          <w:szCs w:val="32"/>
        </w:rPr>
        <w:t>）被测物的来源、生物及理化性质；（</w:t>
      </w:r>
      <w:r w:rsidRPr="0047062C">
        <w:rPr>
          <w:rFonts w:eastAsia="仿宋_GB2312"/>
          <w:sz w:val="32"/>
          <w:szCs w:val="32"/>
        </w:rPr>
        <w:t>2</w:t>
      </w:r>
      <w:r w:rsidRPr="0047062C">
        <w:rPr>
          <w:rFonts w:eastAsia="仿宋_GB2312" w:hint="eastAsia"/>
          <w:sz w:val="32"/>
          <w:szCs w:val="32"/>
        </w:rPr>
        <w:t>）临床预期使用目的，所针对的目标适应症人群，目前针对该适应症所采用的临床或实验室诊断方法等；（</w:t>
      </w:r>
      <w:r w:rsidRPr="0047062C">
        <w:rPr>
          <w:rFonts w:eastAsia="仿宋_GB2312"/>
          <w:sz w:val="32"/>
          <w:szCs w:val="32"/>
        </w:rPr>
        <w:t>3</w:t>
      </w:r>
      <w:r w:rsidRPr="0047062C">
        <w:rPr>
          <w:rFonts w:eastAsia="仿宋_GB2312" w:hint="eastAsia"/>
          <w:sz w:val="32"/>
          <w:szCs w:val="32"/>
        </w:rPr>
        <w:t>）所采用的方法、原理、技术要求等；（</w:t>
      </w:r>
      <w:r w:rsidRPr="0047062C">
        <w:rPr>
          <w:rFonts w:eastAsia="仿宋_GB2312"/>
          <w:sz w:val="32"/>
          <w:szCs w:val="32"/>
        </w:rPr>
        <w:t>4</w:t>
      </w:r>
      <w:r w:rsidRPr="0047062C">
        <w:rPr>
          <w:rFonts w:eastAsia="仿宋_GB2312" w:hint="eastAsia"/>
          <w:sz w:val="32"/>
          <w:szCs w:val="32"/>
        </w:rPr>
        <w:t>）国内外已批准上市产品的应用现状等。说明申请人和临床试验机构间的合作关系。</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1.2 </w:t>
      </w:r>
      <w:r w:rsidRPr="0047062C">
        <w:rPr>
          <w:rFonts w:eastAsia="仿宋_GB2312" w:hint="eastAsia"/>
          <w:sz w:val="32"/>
          <w:szCs w:val="32"/>
        </w:rPr>
        <w:t>研究目的。</w:t>
      </w:r>
    </w:p>
    <w:p w:rsidR="007315A5" w:rsidRPr="0047062C" w:rsidRDefault="007315A5" w:rsidP="002C147A">
      <w:pPr>
        <w:rPr>
          <w:rFonts w:eastAsia="仿宋_GB2312"/>
          <w:sz w:val="32"/>
          <w:szCs w:val="32"/>
        </w:rPr>
      </w:pPr>
      <w:r w:rsidRPr="0047062C">
        <w:rPr>
          <w:rFonts w:eastAsia="仿宋_GB2312" w:hint="eastAsia"/>
          <w:sz w:val="32"/>
          <w:szCs w:val="32"/>
        </w:rPr>
        <w:t xml:space="preserve">　　说明本临床试验所要达到的目的。</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1.3 </w:t>
      </w:r>
      <w:r w:rsidRPr="0047062C">
        <w:rPr>
          <w:rFonts w:eastAsia="仿宋_GB2312" w:hint="eastAsia"/>
          <w:sz w:val="32"/>
          <w:szCs w:val="32"/>
        </w:rPr>
        <w:t>试验管理。</w:t>
      </w:r>
    </w:p>
    <w:p w:rsidR="007315A5" w:rsidRPr="0047062C" w:rsidRDefault="007315A5" w:rsidP="002C147A">
      <w:pPr>
        <w:rPr>
          <w:rFonts w:eastAsia="仿宋_GB2312"/>
          <w:sz w:val="32"/>
          <w:szCs w:val="32"/>
        </w:rPr>
      </w:pPr>
      <w:r w:rsidRPr="0047062C">
        <w:rPr>
          <w:rFonts w:eastAsia="仿宋_GB2312" w:hint="eastAsia"/>
          <w:sz w:val="32"/>
          <w:szCs w:val="32"/>
        </w:rPr>
        <w:t xml:space="preserve">　　对试验管理结构的描述。</w:t>
      </w:r>
    </w:p>
    <w:p w:rsidR="007315A5" w:rsidRPr="0047062C" w:rsidRDefault="007315A5" w:rsidP="002C147A">
      <w:pPr>
        <w:rPr>
          <w:rFonts w:eastAsia="仿宋_GB2312"/>
          <w:sz w:val="32"/>
          <w:szCs w:val="32"/>
        </w:rPr>
      </w:pPr>
      <w:r w:rsidRPr="0047062C">
        <w:rPr>
          <w:rFonts w:eastAsia="仿宋_GB2312" w:hint="eastAsia"/>
          <w:sz w:val="32"/>
          <w:szCs w:val="32"/>
        </w:rPr>
        <w:t xml:space="preserve">　　管理结构包括主要研究者、主要参加人员、实验室质量控制情况、统计</w:t>
      </w:r>
      <w:r w:rsidRPr="0047062C">
        <w:rPr>
          <w:rFonts w:eastAsia="仿宋_GB2312"/>
          <w:sz w:val="32"/>
          <w:szCs w:val="32"/>
        </w:rPr>
        <w:t>/</w:t>
      </w:r>
      <w:r w:rsidRPr="0047062C">
        <w:rPr>
          <w:rFonts w:eastAsia="仿宋_GB2312" w:hint="eastAsia"/>
          <w:sz w:val="32"/>
          <w:szCs w:val="32"/>
        </w:rPr>
        <w:t>数据管理情况以及试验中发生的问题及其处理措施等。</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1.4 </w:t>
      </w:r>
      <w:r w:rsidRPr="0047062C">
        <w:rPr>
          <w:rFonts w:eastAsia="仿宋_GB2312" w:hint="eastAsia"/>
          <w:sz w:val="32"/>
          <w:szCs w:val="32"/>
        </w:rPr>
        <w:t>试验设计。</w:t>
      </w:r>
    </w:p>
    <w:p w:rsidR="007315A5" w:rsidRPr="0047062C" w:rsidRDefault="007315A5" w:rsidP="002C147A">
      <w:pPr>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47062C">
          <w:rPr>
            <w:rFonts w:eastAsia="仿宋_GB2312" w:hint="eastAsia"/>
            <w:sz w:val="32"/>
            <w:szCs w:val="32"/>
          </w:rPr>
          <w:t xml:space="preserve">　　</w:t>
        </w:r>
        <w:r w:rsidRPr="0047062C">
          <w:rPr>
            <w:rFonts w:eastAsia="仿宋_GB2312"/>
            <w:sz w:val="32"/>
            <w:szCs w:val="32"/>
          </w:rPr>
          <w:t>1.4.1</w:t>
        </w:r>
      </w:smartTag>
      <w:r w:rsidRPr="0047062C">
        <w:rPr>
          <w:rFonts w:eastAsia="仿宋_GB2312"/>
          <w:sz w:val="32"/>
          <w:szCs w:val="32"/>
        </w:rPr>
        <w:t xml:space="preserve"> </w:t>
      </w:r>
      <w:r w:rsidRPr="0047062C">
        <w:rPr>
          <w:rFonts w:eastAsia="仿宋_GB2312" w:hint="eastAsia"/>
          <w:sz w:val="32"/>
          <w:szCs w:val="32"/>
        </w:rPr>
        <w:t>试验总体设计及方案的描述。</w:t>
      </w:r>
    </w:p>
    <w:p w:rsidR="007315A5" w:rsidRPr="0047062C" w:rsidRDefault="007315A5" w:rsidP="002C147A">
      <w:pPr>
        <w:rPr>
          <w:rFonts w:eastAsia="仿宋_GB2312"/>
          <w:sz w:val="32"/>
          <w:szCs w:val="32"/>
        </w:rPr>
      </w:pPr>
      <w:r w:rsidRPr="0047062C">
        <w:rPr>
          <w:rFonts w:eastAsia="仿宋_GB2312"/>
          <w:sz w:val="32"/>
          <w:szCs w:val="32"/>
        </w:rPr>
        <w:t xml:space="preserve">    </w:t>
      </w:r>
      <w:r w:rsidRPr="0047062C">
        <w:rPr>
          <w:rFonts w:eastAsia="仿宋_GB2312" w:hint="eastAsia"/>
          <w:sz w:val="32"/>
          <w:szCs w:val="32"/>
        </w:rPr>
        <w:t>试验的总体设计和方案的描述应清晰、简洁，必要时采用图表等直观的方式。试验进行时方案修改的情况和任何方案以外的信息来源也应详细叙述。</w:t>
      </w:r>
    </w:p>
    <w:p w:rsidR="007315A5" w:rsidRPr="0047062C" w:rsidRDefault="007315A5" w:rsidP="002C147A">
      <w:pPr>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47062C">
          <w:rPr>
            <w:rFonts w:eastAsia="仿宋_GB2312" w:hint="eastAsia"/>
            <w:sz w:val="32"/>
            <w:szCs w:val="32"/>
          </w:rPr>
          <w:t xml:space="preserve">　　</w:t>
        </w:r>
        <w:r w:rsidRPr="0047062C">
          <w:rPr>
            <w:rFonts w:eastAsia="仿宋_GB2312"/>
            <w:sz w:val="32"/>
            <w:szCs w:val="32"/>
          </w:rPr>
          <w:t>1.4.2</w:t>
        </w:r>
      </w:smartTag>
      <w:r w:rsidRPr="0047062C">
        <w:rPr>
          <w:rFonts w:eastAsia="仿宋_GB2312"/>
          <w:sz w:val="32"/>
          <w:szCs w:val="32"/>
        </w:rPr>
        <w:t xml:space="preserve"> </w:t>
      </w:r>
      <w:r w:rsidRPr="0047062C">
        <w:rPr>
          <w:rFonts w:eastAsia="仿宋_GB2312" w:hint="eastAsia"/>
          <w:sz w:val="32"/>
          <w:szCs w:val="32"/>
        </w:rPr>
        <w:t>试验设计及试验方法选择。</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试验设计中应包括以下内容：</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w:t>
      </w:r>
      <w:r w:rsidRPr="0047062C">
        <w:rPr>
          <w:rFonts w:eastAsia="仿宋_GB2312"/>
          <w:sz w:val="32"/>
          <w:szCs w:val="32"/>
        </w:rPr>
        <w:t>1</w:t>
      </w:r>
      <w:r w:rsidRPr="0047062C">
        <w:rPr>
          <w:rFonts w:eastAsia="仿宋_GB2312" w:hint="eastAsia"/>
          <w:sz w:val="32"/>
          <w:szCs w:val="32"/>
        </w:rPr>
        <w:t>）样本量及样本量确定的依据。</w:t>
      </w:r>
    </w:p>
    <w:p w:rsidR="007315A5" w:rsidRPr="0047062C" w:rsidRDefault="007315A5" w:rsidP="002C147A">
      <w:pPr>
        <w:ind w:leftChars="304" w:left="638"/>
        <w:rPr>
          <w:rFonts w:eastAsia="仿宋_GB2312"/>
          <w:sz w:val="32"/>
          <w:szCs w:val="32"/>
        </w:rPr>
      </w:pPr>
      <w:r w:rsidRPr="0047062C">
        <w:rPr>
          <w:rFonts w:eastAsia="仿宋_GB2312" w:hint="eastAsia"/>
          <w:sz w:val="32"/>
          <w:szCs w:val="32"/>
        </w:rPr>
        <w:t>（</w:t>
      </w:r>
      <w:r w:rsidRPr="0047062C">
        <w:rPr>
          <w:rFonts w:eastAsia="仿宋_GB2312"/>
          <w:sz w:val="32"/>
          <w:szCs w:val="32"/>
        </w:rPr>
        <w:t>2</w:t>
      </w:r>
      <w:r w:rsidRPr="0047062C">
        <w:rPr>
          <w:rFonts w:eastAsia="仿宋_GB2312" w:hint="eastAsia"/>
          <w:sz w:val="32"/>
          <w:szCs w:val="32"/>
        </w:rPr>
        <w:t>）样本选择依据、入选标准、排除标准和剔除标准。</w:t>
      </w:r>
    </w:p>
    <w:p w:rsidR="007315A5" w:rsidRPr="0047062C" w:rsidRDefault="007315A5" w:rsidP="002C147A">
      <w:pPr>
        <w:ind w:leftChars="304" w:left="638"/>
        <w:rPr>
          <w:rFonts w:eastAsia="仿宋_GB2312"/>
          <w:sz w:val="32"/>
          <w:szCs w:val="32"/>
        </w:rPr>
      </w:pPr>
      <w:r w:rsidRPr="0047062C">
        <w:rPr>
          <w:rFonts w:eastAsia="仿宋_GB2312" w:hint="eastAsia"/>
          <w:sz w:val="32"/>
          <w:szCs w:val="32"/>
        </w:rPr>
        <w:t>（</w:t>
      </w:r>
      <w:r w:rsidRPr="0047062C">
        <w:rPr>
          <w:rFonts w:eastAsia="仿宋_GB2312"/>
          <w:sz w:val="32"/>
          <w:szCs w:val="32"/>
        </w:rPr>
        <w:t>3</w:t>
      </w:r>
      <w:r w:rsidRPr="0047062C">
        <w:rPr>
          <w:rFonts w:eastAsia="仿宋_GB2312" w:hint="eastAsia"/>
          <w:sz w:val="32"/>
          <w:szCs w:val="32"/>
        </w:rPr>
        <w:t>）样本采集、保存、运输方法等。</w:t>
      </w:r>
    </w:p>
    <w:p w:rsidR="007315A5" w:rsidRPr="0047062C" w:rsidRDefault="007315A5" w:rsidP="002C147A">
      <w:pPr>
        <w:ind w:firstLine="645"/>
        <w:rPr>
          <w:rFonts w:eastAsia="仿宋_GB2312"/>
          <w:sz w:val="32"/>
          <w:szCs w:val="32"/>
        </w:rPr>
      </w:pPr>
      <w:r w:rsidRPr="0047062C">
        <w:rPr>
          <w:rFonts w:eastAsia="仿宋_GB2312" w:hint="eastAsia"/>
          <w:sz w:val="32"/>
          <w:szCs w:val="32"/>
        </w:rPr>
        <w:t>（</w:t>
      </w:r>
      <w:r w:rsidRPr="0047062C">
        <w:rPr>
          <w:rFonts w:eastAsia="仿宋_GB2312"/>
          <w:sz w:val="32"/>
          <w:szCs w:val="32"/>
        </w:rPr>
        <w:t>4</w:t>
      </w:r>
      <w:r w:rsidRPr="0047062C">
        <w:rPr>
          <w:rFonts w:eastAsia="仿宋_GB2312" w:hint="eastAsia"/>
          <w:sz w:val="32"/>
          <w:szCs w:val="32"/>
        </w:rPr>
        <w:t>）</w:t>
      </w:r>
      <w:r w:rsidRPr="0047062C">
        <w:rPr>
          <w:rFonts w:eastAsia="仿宋_GB2312"/>
          <w:sz w:val="32"/>
          <w:szCs w:val="32"/>
        </w:rPr>
        <w:t>“</w:t>
      </w:r>
      <w:r w:rsidRPr="0047062C">
        <w:rPr>
          <w:rFonts w:eastAsia="仿宋_GB2312" w:hint="eastAsia"/>
          <w:sz w:val="32"/>
          <w:szCs w:val="32"/>
        </w:rPr>
        <w:t>金标准</w:t>
      </w:r>
      <w:r w:rsidRPr="0047062C">
        <w:rPr>
          <w:rFonts w:eastAsia="仿宋_GB2312"/>
          <w:sz w:val="32"/>
          <w:szCs w:val="32"/>
        </w:rPr>
        <w:t>”</w:t>
      </w:r>
      <w:r w:rsidRPr="0047062C">
        <w:rPr>
          <w:rFonts w:eastAsia="仿宋_GB2312" w:hint="eastAsia"/>
          <w:sz w:val="32"/>
          <w:szCs w:val="32"/>
        </w:rPr>
        <w:t>或对比试剂的确立。</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w:t>
      </w:r>
      <w:r w:rsidRPr="0047062C">
        <w:rPr>
          <w:rFonts w:eastAsia="仿宋_GB2312"/>
          <w:sz w:val="32"/>
          <w:szCs w:val="32"/>
        </w:rPr>
        <w:t>5</w:t>
      </w:r>
      <w:r w:rsidRPr="0047062C">
        <w:rPr>
          <w:rFonts w:eastAsia="仿宋_GB2312" w:hint="eastAsia"/>
          <w:sz w:val="32"/>
          <w:szCs w:val="32"/>
        </w:rPr>
        <w:t>）临床试验用所有产品的名称、规格、来源、批号、效期及保存条件，对比试剂的注册情况。</w:t>
      </w:r>
    </w:p>
    <w:p w:rsidR="007315A5" w:rsidRPr="0047062C" w:rsidRDefault="007315A5" w:rsidP="002C147A">
      <w:pPr>
        <w:ind w:firstLineChars="200" w:firstLine="640"/>
        <w:rPr>
          <w:rFonts w:eastAsia="仿宋_GB2312"/>
          <w:sz w:val="32"/>
          <w:szCs w:val="32"/>
        </w:rPr>
      </w:pPr>
      <w:r w:rsidRPr="0047062C">
        <w:rPr>
          <w:rFonts w:eastAsia="仿宋_GB2312" w:hint="eastAsia"/>
          <w:sz w:val="32"/>
          <w:szCs w:val="32"/>
        </w:rPr>
        <w:t>（</w:t>
      </w:r>
      <w:r w:rsidRPr="0047062C">
        <w:rPr>
          <w:rFonts w:eastAsia="仿宋_GB2312"/>
          <w:sz w:val="32"/>
          <w:szCs w:val="32"/>
        </w:rPr>
        <w:t>6</w:t>
      </w:r>
      <w:r w:rsidRPr="0047062C">
        <w:rPr>
          <w:rFonts w:eastAsia="仿宋_GB2312" w:hint="eastAsia"/>
          <w:sz w:val="32"/>
          <w:szCs w:val="32"/>
        </w:rPr>
        <w:t>）质量控制方法。对质量控制方法进行简要的阐述。</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7</w:t>
      </w:r>
      <w:r w:rsidRPr="0047062C">
        <w:rPr>
          <w:rFonts w:eastAsia="仿宋_GB2312" w:hint="eastAsia"/>
          <w:sz w:val="32"/>
          <w:szCs w:val="32"/>
        </w:rPr>
        <w:t>）临床试验数据的统计分析方法。</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8</w:t>
      </w:r>
      <w:r w:rsidRPr="0047062C">
        <w:rPr>
          <w:rFonts w:eastAsia="仿宋_GB2312" w:hint="eastAsia"/>
          <w:sz w:val="32"/>
          <w:szCs w:val="32"/>
        </w:rPr>
        <w:t>）试验过程中方案的修改。</w:t>
      </w:r>
    </w:p>
    <w:p w:rsidR="007315A5" w:rsidRPr="0047062C" w:rsidRDefault="007315A5" w:rsidP="002C147A">
      <w:pPr>
        <w:rPr>
          <w:rFonts w:eastAsia="仿宋_GB2312"/>
          <w:sz w:val="32"/>
          <w:szCs w:val="32"/>
        </w:rPr>
      </w:pPr>
      <w:r w:rsidRPr="0047062C">
        <w:rPr>
          <w:rFonts w:eastAsia="仿宋_GB2312" w:hint="eastAsia"/>
          <w:sz w:val="32"/>
          <w:szCs w:val="32"/>
        </w:rPr>
        <w:t xml:space="preserve">　　一般情况下，临床试验方案不宜更改。试验过程中对方案的任何修改均应说明，对更改的时间、理由、更改过程及有无备案进行详细阐述并论证其对整个研究结果评价的影响。</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1.5 </w:t>
      </w:r>
      <w:r w:rsidRPr="0047062C">
        <w:rPr>
          <w:rFonts w:eastAsia="仿宋_GB2312" w:hint="eastAsia"/>
          <w:sz w:val="32"/>
          <w:szCs w:val="32"/>
        </w:rPr>
        <w:t>临床试验结果及分析。</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 xml:space="preserve">1.6 </w:t>
      </w:r>
      <w:r w:rsidRPr="0047062C">
        <w:rPr>
          <w:rFonts w:eastAsia="仿宋_GB2312" w:hint="eastAsia"/>
          <w:sz w:val="32"/>
          <w:szCs w:val="32"/>
        </w:rPr>
        <w:t>讨论和结论。</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hint="eastAsia"/>
          <w:sz w:val="32"/>
          <w:szCs w:val="32"/>
        </w:rPr>
        <w:t>．有关临床试验中特别情况的说明</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3</w:t>
      </w:r>
      <w:r w:rsidRPr="0047062C">
        <w:rPr>
          <w:rFonts w:eastAsia="仿宋_GB2312" w:hint="eastAsia"/>
          <w:sz w:val="32"/>
          <w:szCs w:val="32"/>
        </w:rPr>
        <w:t>．附件</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3.1 </w:t>
      </w:r>
      <w:r w:rsidRPr="0047062C">
        <w:rPr>
          <w:rFonts w:eastAsia="仿宋_GB2312" w:hint="eastAsia"/>
          <w:sz w:val="32"/>
          <w:szCs w:val="32"/>
        </w:rPr>
        <w:t>临床试验中所采用的其他试验方法或其他诊断试剂产品的基本信息，如试验方法、诊断试剂产品来源、产品说明书及注册批准情况。</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3.2 </w:t>
      </w:r>
      <w:r w:rsidRPr="0047062C">
        <w:rPr>
          <w:rFonts w:eastAsia="仿宋_GB2312" w:hint="eastAsia"/>
          <w:sz w:val="32"/>
          <w:szCs w:val="32"/>
        </w:rPr>
        <w:t>临床试验中的所有试验数据，需由临床试验操作者、复核者签字，临床试验机构盖章（封面盖章和骑缝章）。</w:t>
      </w:r>
    </w:p>
    <w:p w:rsidR="007315A5" w:rsidRPr="0047062C" w:rsidRDefault="007315A5" w:rsidP="002C147A">
      <w:pPr>
        <w:rPr>
          <w:rFonts w:eastAsia="仿宋_GB2312"/>
          <w:sz w:val="32"/>
          <w:szCs w:val="32"/>
        </w:rPr>
      </w:pPr>
      <w:r w:rsidRPr="0047062C">
        <w:rPr>
          <w:rFonts w:eastAsia="仿宋_GB2312" w:hint="eastAsia"/>
          <w:sz w:val="32"/>
          <w:szCs w:val="32"/>
        </w:rPr>
        <w:t xml:space="preserve">　　</w:t>
      </w:r>
      <w:r w:rsidRPr="0047062C">
        <w:rPr>
          <w:rFonts w:eastAsia="仿宋_GB2312"/>
          <w:sz w:val="32"/>
          <w:szCs w:val="32"/>
        </w:rPr>
        <w:t>3.3</w:t>
      </w:r>
      <w:r w:rsidRPr="0047062C">
        <w:rPr>
          <w:rFonts w:eastAsia="仿宋_GB2312" w:hint="eastAsia"/>
          <w:sz w:val="32"/>
          <w:szCs w:val="32"/>
        </w:rPr>
        <w:t>主要参考文献。</w:t>
      </w:r>
    </w:p>
    <w:p w:rsidR="007315A5" w:rsidRPr="0047062C" w:rsidRDefault="007315A5" w:rsidP="002C147A">
      <w:pPr>
        <w:rPr>
          <w:rFonts w:eastAsia="仿宋_GB2312"/>
          <w:sz w:val="32"/>
          <w:szCs w:val="32"/>
        </w:rPr>
      </w:pPr>
      <w:r w:rsidRPr="0047062C">
        <w:rPr>
          <w:rFonts w:eastAsia="仿宋_GB2312"/>
          <w:sz w:val="32"/>
          <w:szCs w:val="32"/>
        </w:rPr>
        <w:t xml:space="preserve">    3.4 </w:t>
      </w:r>
      <w:r w:rsidRPr="0047062C">
        <w:rPr>
          <w:rFonts w:eastAsia="仿宋_GB2312" w:hint="eastAsia"/>
          <w:sz w:val="32"/>
          <w:szCs w:val="32"/>
        </w:rPr>
        <w:t>主要研究者简历。</w:t>
      </w:r>
    </w:p>
    <w:p w:rsidR="007315A5" w:rsidRPr="0047062C" w:rsidRDefault="007315A5" w:rsidP="002C147A">
      <w:pPr>
        <w:ind w:firstLineChars="200" w:firstLine="640"/>
        <w:rPr>
          <w:rFonts w:eastAsia="仿宋_GB2312"/>
          <w:sz w:val="32"/>
          <w:szCs w:val="32"/>
        </w:rPr>
      </w:pPr>
      <w:r w:rsidRPr="0047062C">
        <w:rPr>
          <w:rFonts w:eastAsia="仿宋_GB2312"/>
          <w:sz w:val="32"/>
          <w:szCs w:val="32"/>
        </w:rPr>
        <w:t xml:space="preserve">3.5 </w:t>
      </w:r>
      <w:r w:rsidRPr="0047062C">
        <w:rPr>
          <w:rFonts w:eastAsia="仿宋_GB2312" w:hint="eastAsia"/>
          <w:sz w:val="32"/>
          <w:szCs w:val="32"/>
        </w:rPr>
        <w:t>申请人需要说明的其他情况等。</w:t>
      </w:r>
    </w:p>
    <w:p w:rsidR="007315A5" w:rsidRPr="0047062C" w:rsidRDefault="007315A5" w:rsidP="002C147A">
      <w:pPr>
        <w:ind w:firstLineChars="200" w:firstLine="640"/>
        <w:rPr>
          <w:rFonts w:eastAsia="黑体"/>
          <w:sz w:val="32"/>
          <w:szCs w:val="32"/>
        </w:rPr>
      </w:pPr>
      <w:r w:rsidRPr="0047062C">
        <w:rPr>
          <w:rFonts w:eastAsia="黑体" w:hint="eastAsia"/>
          <w:sz w:val="32"/>
          <w:szCs w:val="32"/>
        </w:rPr>
        <w:t>五、名词解释</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试验用体外诊断试剂</w:t>
      </w:r>
      <w:r w:rsidRPr="0047062C">
        <w:rPr>
          <w:rFonts w:ascii="Times New Roman" w:hAnsi="Times New Roman" w:cs="Times New Roman" w:hint="eastAsia"/>
          <w:sz w:val="32"/>
          <w:szCs w:val="32"/>
        </w:rPr>
        <w:t>，是指临床试验中对其安全性、有效性进行确认或者验证的拟申请注册的体外诊断试剂。</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临床试验方案</w:t>
      </w:r>
      <w:r w:rsidRPr="0047062C">
        <w:rPr>
          <w:rFonts w:ascii="Times New Roman" w:hAnsi="Times New Roman" w:cs="Times New Roman" w:hint="eastAsia"/>
          <w:sz w:val="32"/>
          <w:szCs w:val="32"/>
        </w:rPr>
        <w:t>，是指有关临床试验的题目、目的、设计、方法学、统计学考虑和组织等文件，通常也包括试验的背景、理论基础。</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研究者</w:t>
      </w:r>
      <w:r w:rsidRPr="0047062C">
        <w:rPr>
          <w:rFonts w:ascii="Times New Roman" w:hAnsi="Times New Roman" w:cs="Times New Roman" w:hint="eastAsia"/>
          <w:sz w:val="32"/>
          <w:szCs w:val="32"/>
        </w:rPr>
        <w:t>，是指负责在一个临床试验机构中实施临床试验的人，如果在一个临床试验机构中是由一组人员实施试验的，则研究者指的是这个组的负责人，也称主要研究者。</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受试者</w:t>
      </w:r>
      <w:r w:rsidRPr="0047062C">
        <w:rPr>
          <w:rFonts w:ascii="Times New Roman" w:hAnsi="Times New Roman" w:cs="Times New Roman" w:hint="eastAsia"/>
          <w:sz w:val="32"/>
          <w:szCs w:val="32"/>
        </w:rPr>
        <w:t>，是指被招募参加临床试验的个人，既可以是临床试验中接受试验用体外诊断试剂检测的人员，也可以是对照人员。</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知情同意</w:t>
      </w:r>
      <w:r w:rsidRPr="0047062C">
        <w:rPr>
          <w:rFonts w:ascii="Times New Roman" w:hAnsi="Times New Roman" w:cs="Times New Roman" w:hint="eastAsia"/>
          <w:sz w:val="32"/>
          <w:szCs w:val="32"/>
        </w:rPr>
        <w:t>，是指向受试者告知一项试验的各方面情况后，受试者确认自愿参加该项临床试验的过程，必须以签名和注明日期的知情同意书作为证明文件。</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知情同意书</w:t>
      </w:r>
      <w:r w:rsidRPr="0047062C">
        <w:rPr>
          <w:rFonts w:ascii="Times New Roman" w:hAnsi="Times New Roman" w:cs="Times New Roman" w:hint="eastAsia"/>
          <w:sz w:val="32"/>
          <w:szCs w:val="32"/>
        </w:rPr>
        <w:t>，是指每位受试者表示自愿参加某一试验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7315A5" w:rsidRPr="0047062C" w:rsidRDefault="007315A5" w:rsidP="002C147A">
      <w:pPr>
        <w:pStyle w:val="BodyTextFirstIndent"/>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hint="eastAsia"/>
          <w:b/>
          <w:sz w:val="32"/>
          <w:szCs w:val="32"/>
        </w:rPr>
        <w:t>伦理委员会</w:t>
      </w:r>
      <w:r w:rsidRPr="0047062C">
        <w:rPr>
          <w:rFonts w:ascii="Times New Roman" w:hAnsi="Times New Roman" w:cs="Times New Roman" w:hint="eastAsia"/>
          <w:sz w:val="32"/>
          <w:szCs w:val="32"/>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rsidR="007315A5" w:rsidRPr="0047062C" w:rsidRDefault="007315A5" w:rsidP="002C147A">
      <w:pPr>
        <w:pStyle w:val="BodyTextFirstIndent"/>
        <w:spacing w:after="0" w:line="360" w:lineRule="auto"/>
        <w:ind w:firstLineChars="200" w:firstLine="643"/>
        <w:rPr>
          <w:rFonts w:ascii="Times New Roman" w:hAnsi="Times New Roman" w:cs="Times New Roman"/>
        </w:rPr>
      </w:pPr>
      <w:r w:rsidRPr="0047062C">
        <w:rPr>
          <w:rFonts w:ascii="Times New Roman" w:hAnsi="Times New Roman" w:cs="Times New Roman" w:hint="eastAsia"/>
          <w:b/>
          <w:sz w:val="32"/>
          <w:szCs w:val="32"/>
        </w:rPr>
        <w:t>标准操作规程</w:t>
      </w:r>
      <w:r w:rsidRPr="0047062C">
        <w:rPr>
          <w:rFonts w:ascii="Times New Roman" w:hAnsi="Times New Roman" w:cs="Times New Roman" w:hint="eastAsia"/>
          <w:sz w:val="32"/>
          <w:szCs w:val="32"/>
        </w:rPr>
        <w:t>，是指为有效地实施和完成某一临床试验中每项工作所拟定的标准和详细的书面规程。</w:t>
      </w:r>
    </w:p>
    <w:p w:rsidR="007315A5" w:rsidRPr="0047062C" w:rsidRDefault="007315A5" w:rsidP="002C147A">
      <w:pPr>
        <w:ind w:firstLineChars="200" w:firstLine="640"/>
        <w:rPr>
          <w:rFonts w:eastAsia="仿宋"/>
          <w:sz w:val="32"/>
          <w:szCs w:val="32"/>
        </w:rPr>
      </w:pPr>
    </w:p>
    <w:bookmarkEnd w:id="0"/>
    <w:p w:rsidR="007315A5" w:rsidRPr="0047062C" w:rsidRDefault="007315A5" w:rsidP="002C147A">
      <w:pPr>
        <w:ind w:firstLine="600"/>
        <w:rPr>
          <w:rFonts w:eastAsia="仿宋"/>
          <w:sz w:val="30"/>
          <w:szCs w:val="30"/>
        </w:rPr>
      </w:pPr>
    </w:p>
    <w:p w:rsidR="007315A5" w:rsidRPr="0047062C" w:rsidRDefault="007315A5" w:rsidP="002C147A">
      <w:pPr>
        <w:tabs>
          <w:tab w:val="left" w:pos="7560"/>
        </w:tabs>
        <w:ind w:leftChars="284" w:left="1876" w:hangingChars="400" w:hanging="1280"/>
        <w:rPr>
          <w:rFonts w:eastAsia="仿宋_GB2312"/>
          <w:sz w:val="32"/>
          <w:szCs w:val="32"/>
        </w:rPr>
      </w:pPr>
      <w:bookmarkStart w:id="2" w:name="QianFaShiJianΩ1"/>
      <w:bookmarkStart w:id="3" w:name="GongKaiShuXingΩ1"/>
      <w:bookmarkEnd w:id="2"/>
      <w:bookmarkEnd w:id="3"/>
    </w:p>
    <w:p w:rsidR="007315A5" w:rsidRPr="0047062C" w:rsidRDefault="007315A5" w:rsidP="002C147A">
      <w:pPr>
        <w:rPr>
          <w:rFonts w:eastAsia="仿宋_GB2312"/>
          <w:sz w:val="32"/>
          <w:szCs w:val="32"/>
        </w:rPr>
      </w:pPr>
    </w:p>
    <w:sectPr w:rsidR="007315A5" w:rsidRPr="0047062C" w:rsidSect="0047062C">
      <w:footerReference w:type="even" r:id="rId6"/>
      <w:footerReference w:type="default" r:id="rId7"/>
      <w:pgSz w:w="11906" w:h="16838"/>
      <w:pgMar w:top="1814" w:right="1588" w:bottom="1440"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A5" w:rsidRDefault="007315A5" w:rsidP="002C147A">
      <w:r>
        <w:separator/>
      </w:r>
    </w:p>
  </w:endnote>
  <w:endnote w:type="continuationSeparator" w:id="0">
    <w:p w:rsidR="007315A5" w:rsidRDefault="007315A5" w:rsidP="002C1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A5" w:rsidRPr="0047062C" w:rsidRDefault="007315A5">
    <w:pPr>
      <w:pStyle w:val="Footer"/>
      <w:rPr>
        <w:sz w:val="28"/>
        <w:szCs w:val="28"/>
      </w:rPr>
    </w:pPr>
    <w:r w:rsidRPr="0047062C">
      <w:rPr>
        <w:color w:val="FFFFFF"/>
        <w:sz w:val="28"/>
        <w:szCs w:val="28"/>
      </w:rPr>
      <w:t>—</w:t>
    </w:r>
    <w:r>
      <w:rPr>
        <w:sz w:val="28"/>
        <w:szCs w:val="28"/>
      </w:rPr>
      <w:t xml:space="preserve">— </w:t>
    </w:r>
    <w:r w:rsidRPr="0047062C">
      <w:rPr>
        <w:sz w:val="28"/>
        <w:szCs w:val="28"/>
      </w:rPr>
      <w:fldChar w:fldCharType="begin"/>
    </w:r>
    <w:r w:rsidRPr="0047062C">
      <w:rPr>
        <w:sz w:val="28"/>
        <w:szCs w:val="28"/>
      </w:rPr>
      <w:instrText>PAGE   \* MERGEFORMAT</w:instrText>
    </w:r>
    <w:r w:rsidRPr="0047062C">
      <w:rPr>
        <w:sz w:val="28"/>
        <w:szCs w:val="28"/>
      </w:rPr>
      <w:fldChar w:fldCharType="separate"/>
    </w:r>
    <w:r w:rsidRPr="00DF7E3C">
      <w:rPr>
        <w:noProof/>
        <w:sz w:val="28"/>
        <w:szCs w:val="28"/>
        <w:lang w:val="zh-CN"/>
      </w:rPr>
      <w:t>16</w:t>
    </w:r>
    <w:r w:rsidRPr="0047062C">
      <w:rPr>
        <w:sz w:val="28"/>
        <w:szCs w:val="28"/>
      </w:rPr>
      <w:fldChar w:fldCharType="end"/>
    </w:r>
    <w:r>
      <w:rPr>
        <w:sz w:val="28"/>
        <w:szCs w:val="28"/>
      </w:rPr>
      <w:t xml:space="preserve"> —</w:t>
    </w:r>
  </w:p>
  <w:p w:rsidR="007315A5" w:rsidRDefault="007315A5" w:rsidP="004706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A5" w:rsidRPr="00196E4A" w:rsidRDefault="007315A5" w:rsidP="0047062C">
    <w:pPr>
      <w:pStyle w:val="Footer"/>
      <w:jc w:val="right"/>
      <w:rPr>
        <w:color w:val="FFFFFF"/>
        <w:sz w:val="28"/>
        <w:szCs w:val="28"/>
      </w:rPr>
    </w:pPr>
    <w:r>
      <w:rPr>
        <w:sz w:val="28"/>
        <w:szCs w:val="28"/>
      </w:rPr>
      <w:t xml:space="preserve">— </w:t>
    </w:r>
    <w:r w:rsidRPr="0047062C">
      <w:rPr>
        <w:sz w:val="28"/>
        <w:szCs w:val="28"/>
      </w:rPr>
      <w:fldChar w:fldCharType="begin"/>
    </w:r>
    <w:r w:rsidRPr="0047062C">
      <w:rPr>
        <w:sz w:val="28"/>
        <w:szCs w:val="28"/>
      </w:rPr>
      <w:instrText>PAGE   \* MERGEFORMAT</w:instrText>
    </w:r>
    <w:r w:rsidRPr="0047062C">
      <w:rPr>
        <w:sz w:val="28"/>
        <w:szCs w:val="28"/>
      </w:rPr>
      <w:fldChar w:fldCharType="separate"/>
    </w:r>
    <w:r w:rsidRPr="005A65DE">
      <w:rPr>
        <w:noProof/>
        <w:sz w:val="28"/>
        <w:szCs w:val="28"/>
        <w:lang w:val="zh-CN"/>
      </w:rPr>
      <w:t>8</w:t>
    </w:r>
    <w:r w:rsidRPr="0047062C">
      <w:rPr>
        <w:sz w:val="28"/>
        <w:szCs w:val="28"/>
      </w:rPr>
      <w:fldChar w:fldCharType="end"/>
    </w:r>
    <w:r>
      <w:rPr>
        <w:sz w:val="28"/>
        <w:szCs w:val="28"/>
      </w:rPr>
      <w:t xml:space="preserve"> —</w:t>
    </w:r>
    <w:r w:rsidRPr="0047062C">
      <w:rPr>
        <w:color w:val="FFFFFF"/>
        <w:sz w:val="28"/>
        <w:szCs w:val="28"/>
      </w:rPr>
      <w:t>—</w:t>
    </w:r>
  </w:p>
  <w:p w:rsidR="007315A5" w:rsidRDefault="007315A5" w:rsidP="0047062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A5" w:rsidRDefault="007315A5" w:rsidP="002C147A">
      <w:r>
        <w:separator/>
      </w:r>
    </w:p>
  </w:footnote>
  <w:footnote w:type="continuationSeparator" w:id="0">
    <w:p w:rsidR="007315A5" w:rsidRDefault="007315A5" w:rsidP="002C1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ACD"/>
    <w:rsid w:val="000D1764"/>
    <w:rsid w:val="00196E4A"/>
    <w:rsid w:val="002C147A"/>
    <w:rsid w:val="0044165C"/>
    <w:rsid w:val="0047062C"/>
    <w:rsid w:val="004949CF"/>
    <w:rsid w:val="0050224A"/>
    <w:rsid w:val="00540770"/>
    <w:rsid w:val="00586670"/>
    <w:rsid w:val="005A65DE"/>
    <w:rsid w:val="00694143"/>
    <w:rsid w:val="00703FB2"/>
    <w:rsid w:val="00705E81"/>
    <w:rsid w:val="007315A5"/>
    <w:rsid w:val="0084746D"/>
    <w:rsid w:val="009E4F9E"/>
    <w:rsid w:val="00A73EB3"/>
    <w:rsid w:val="00C34629"/>
    <w:rsid w:val="00D22ACD"/>
    <w:rsid w:val="00D662E0"/>
    <w:rsid w:val="00DF7E3C"/>
    <w:rsid w:val="00E82B09"/>
    <w:rsid w:val="00EE0BBE"/>
    <w:rsid w:val="00F1344F"/>
    <w:rsid w:val="00F34F43"/>
    <w:rsid w:val="00F452D2"/>
    <w:rsid w:val="00F90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7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47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2C147A"/>
    <w:rPr>
      <w:rFonts w:cs="Times New Roman"/>
      <w:sz w:val="18"/>
      <w:szCs w:val="18"/>
    </w:rPr>
  </w:style>
  <w:style w:type="paragraph" w:styleId="Footer">
    <w:name w:val="footer"/>
    <w:basedOn w:val="Normal"/>
    <w:link w:val="FooterChar"/>
    <w:uiPriority w:val="99"/>
    <w:rsid w:val="002C147A"/>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2C147A"/>
    <w:rPr>
      <w:rFonts w:cs="Times New Roman"/>
      <w:sz w:val="18"/>
      <w:szCs w:val="18"/>
    </w:rPr>
  </w:style>
  <w:style w:type="paragraph" w:styleId="BodyText">
    <w:name w:val="Body Text"/>
    <w:basedOn w:val="Normal"/>
    <w:link w:val="BodyTextChar"/>
    <w:uiPriority w:val="99"/>
    <w:semiHidden/>
    <w:rsid w:val="002C147A"/>
    <w:pPr>
      <w:spacing w:after="120"/>
    </w:pPr>
  </w:style>
  <w:style w:type="character" w:customStyle="1" w:styleId="BodyTextChar">
    <w:name w:val="Body Text Char"/>
    <w:basedOn w:val="DefaultParagraphFont"/>
    <w:link w:val="BodyText"/>
    <w:uiPriority w:val="99"/>
    <w:semiHidden/>
    <w:locked/>
    <w:rsid w:val="002C147A"/>
    <w:rPr>
      <w:rFonts w:ascii="Times New Roman" w:eastAsia="宋体" w:hAnsi="Times New Roman" w:cs="Times New Roman"/>
      <w:sz w:val="24"/>
      <w:szCs w:val="24"/>
    </w:rPr>
  </w:style>
  <w:style w:type="paragraph" w:styleId="BodyTextFirstIndent">
    <w:name w:val="Body Text First Indent"/>
    <w:basedOn w:val="BodyText"/>
    <w:link w:val="BodyTextFirstIndentChar"/>
    <w:uiPriority w:val="99"/>
    <w:rsid w:val="002C147A"/>
    <w:pPr>
      <w:ind w:firstLineChars="100" w:firstLine="420"/>
    </w:pPr>
    <w:rPr>
      <w:rFonts w:ascii="仿宋_GB2312" w:eastAsia="仿宋_GB2312" w:hAnsi="宋体" w:cs="宋体"/>
      <w:color w:val="000000"/>
      <w:kern w:val="0"/>
      <w:sz w:val="30"/>
      <w:szCs w:val="30"/>
    </w:rPr>
  </w:style>
  <w:style w:type="character" w:customStyle="1" w:styleId="BodyTextFirstIndentChar">
    <w:name w:val="Body Text First Indent Char"/>
    <w:basedOn w:val="BodyTextChar"/>
    <w:link w:val="BodyTextFirstIndent"/>
    <w:uiPriority w:val="99"/>
    <w:locked/>
    <w:rsid w:val="002C147A"/>
    <w:rPr>
      <w:rFonts w:ascii="仿宋_GB2312" w:eastAsia="仿宋_GB2312" w:hAnsi="宋体" w:cs="宋体"/>
      <w:color w:val="000000"/>
      <w:kern w:val="0"/>
      <w:sz w:val="30"/>
      <w:szCs w:val="30"/>
    </w:rPr>
  </w:style>
  <w:style w:type="paragraph" w:styleId="BalloonText">
    <w:name w:val="Balloon Text"/>
    <w:basedOn w:val="Normal"/>
    <w:link w:val="BalloonTextChar"/>
    <w:uiPriority w:val="99"/>
    <w:semiHidden/>
    <w:rsid w:val="002C147A"/>
    <w:rPr>
      <w:sz w:val="18"/>
      <w:szCs w:val="18"/>
    </w:rPr>
  </w:style>
  <w:style w:type="character" w:customStyle="1" w:styleId="BalloonTextChar">
    <w:name w:val="Balloon Text Char"/>
    <w:basedOn w:val="DefaultParagraphFont"/>
    <w:link w:val="BalloonText"/>
    <w:uiPriority w:val="99"/>
    <w:semiHidden/>
    <w:locked/>
    <w:rsid w:val="002C14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13</Pages>
  <Words>845</Words>
  <Characters>4817</Characters>
  <Application>Microsoft Office Outlook</Application>
  <DocSecurity>0</DocSecurity>
  <Lines>0</Lines>
  <Paragraphs>0</Paragraphs>
  <ScaleCrop>false</ScaleCrop>
  <Company>CFDA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支持人员</dc:creator>
  <cp:keywords/>
  <dc:description/>
  <cp:lastModifiedBy>未定义</cp:lastModifiedBy>
  <cp:revision>10</cp:revision>
  <dcterms:created xsi:type="dcterms:W3CDTF">2014-09-12T01:28:00Z</dcterms:created>
  <dcterms:modified xsi:type="dcterms:W3CDTF">2015-03-04T00:48:00Z</dcterms:modified>
</cp:coreProperties>
</file>